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53" w:rsidRDefault="00C10153" w:rsidP="00C10153">
      <w:pPr>
        <w:spacing w:after="0" w:line="240" w:lineRule="auto"/>
        <w:ind w:right="49"/>
        <w:jc w:val="right"/>
        <w:rPr>
          <w:rFonts w:ascii="Times New Roman" w:eastAsia="Calibri" w:hAnsi="Times New Roman" w:cs="Times New Roman"/>
          <w:b/>
          <w:sz w:val="24"/>
          <w:szCs w:val="24"/>
        </w:rPr>
      </w:pPr>
      <w:r w:rsidRPr="00162146">
        <w:rPr>
          <w:rFonts w:ascii="Times New Roman" w:eastAsia="Calibri" w:hAnsi="Times New Roman" w:cs="Times New Roman"/>
          <w:b/>
          <w:sz w:val="24"/>
          <w:szCs w:val="24"/>
        </w:rPr>
        <w:t>NORAKSTS</w:t>
      </w:r>
    </w:p>
    <w:p w:rsidR="004E6656" w:rsidRPr="004E6656" w:rsidRDefault="004E6656" w:rsidP="004E6656">
      <w:pPr>
        <w:spacing w:after="0" w:line="240" w:lineRule="auto"/>
        <w:jc w:val="right"/>
        <w:rPr>
          <w:rFonts w:ascii="Times New Roman" w:eastAsia="Calibri" w:hAnsi="Times New Roman" w:cs="Times New Roman"/>
          <w:b/>
          <w:color w:val="FF0000"/>
          <w:sz w:val="24"/>
          <w:szCs w:val="24"/>
        </w:rPr>
      </w:pPr>
      <w:bookmarkStart w:id="0" w:name="_GoBack"/>
      <w:bookmarkEnd w:id="0"/>
      <w:r w:rsidRPr="004E6656">
        <w:rPr>
          <w:rFonts w:ascii="Times New Roman" w:eastAsia="Calibri" w:hAnsi="Times New Roman" w:cs="Times New Roman"/>
          <w:b/>
          <w:color w:val="FF0000"/>
          <w:sz w:val="24"/>
          <w:szCs w:val="24"/>
        </w:rPr>
        <w:t>PROJEKTS</w:t>
      </w:r>
    </w:p>
    <w:p w:rsidR="004E6656" w:rsidRPr="004E6656" w:rsidRDefault="004E6656" w:rsidP="004E6656">
      <w:pPr>
        <w:spacing w:after="0" w:line="240" w:lineRule="auto"/>
        <w:jc w:val="right"/>
        <w:rPr>
          <w:rFonts w:ascii="Times New Roman" w:eastAsia="Calibri" w:hAnsi="Times New Roman" w:cs="Times New Roman"/>
          <w:b/>
          <w:sz w:val="24"/>
          <w:szCs w:val="24"/>
        </w:rPr>
      </w:pPr>
      <w:r w:rsidRPr="004E6656">
        <w:rPr>
          <w:rFonts w:ascii="Times New Roman" w:eastAsia="Calibri" w:hAnsi="Times New Roman" w:cs="Times New Roman"/>
          <w:b/>
          <w:sz w:val="24"/>
          <w:szCs w:val="24"/>
        </w:rPr>
        <w:t xml:space="preserve">pielikums </w:t>
      </w:r>
    </w:p>
    <w:p w:rsidR="004E6656" w:rsidRPr="004E6656" w:rsidRDefault="004E6656" w:rsidP="004E6656">
      <w:pPr>
        <w:spacing w:after="0" w:line="240" w:lineRule="auto"/>
        <w:jc w:val="right"/>
        <w:rPr>
          <w:rFonts w:ascii="Times New Roman" w:eastAsia="Calibri" w:hAnsi="Times New Roman" w:cs="Times New Roman"/>
          <w:sz w:val="24"/>
          <w:szCs w:val="24"/>
        </w:rPr>
      </w:pPr>
      <w:r w:rsidRPr="004E6656">
        <w:rPr>
          <w:rFonts w:ascii="Times New Roman" w:eastAsia="Calibri" w:hAnsi="Times New Roman" w:cs="Times New Roman"/>
          <w:sz w:val="24"/>
          <w:szCs w:val="24"/>
        </w:rPr>
        <w:t xml:space="preserve">Balvu novada Domes </w:t>
      </w:r>
    </w:p>
    <w:p w:rsidR="004E6656" w:rsidRPr="004E6656" w:rsidRDefault="004E6656" w:rsidP="004E6656">
      <w:pPr>
        <w:spacing w:after="0" w:line="240" w:lineRule="auto"/>
        <w:jc w:val="right"/>
        <w:rPr>
          <w:rFonts w:ascii="Times New Roman" w:eastAsia="Calibri" w:hAnsi="Times New Roman" w:cs="Times New Roman"/>
          <w:sz w:val="24"/>
          <w:szCs w:val="24"/>
        </w:rPr>
      </w:pPr>
      <w:proofErr w:type="spellStart"/>
      <w:proofErr w:type="gramStart"/>
      <w:r w:rsidRPr="004E6656">
        <w:rPr>
          <w:rFonts w:ascii="Times New Roman" w:eastAsia="Calibri" w:hAnsi="Times New Roman" w:cs="Times New Roman"/>
          <w:sz w:val="24"/>
          <w:szCs w:val="24"/>
        </w:rPr>
        <w:t>2021.gada</w:t>
      </w:r>
      <w:proofErr w:type="spellEnd"/>
      <w:proofErr w:type="gramEnd"/>
      <w:r w:rsidRPr="004E6656">
        <w:rPr>
          <w:rFonts w:ascii="Times New Roman" w:eastAsia="Calibri" w:hAnsi="Times New Roman" w:cs="Times New Roman"/>
          <w:sz w:val="24"/>
          <w:szCs w:val="24"/>
        </w:rPr>
        <w:t xml:space="preserve"> </w:t>
      </w:r>
      <w:proofErr w:type="spellStart"/>
      <w:r w:rsidRPr="004E6656">
        <w:rPr>
          <w:rFonts w:ascii="Times New Roman" w:eastAsia="Calibri" w:hAnsi="Times New Roman" w:cs="Times New Roman"/>
          <w:sz w:val="24"/>
          <w:szCs w:val="24"/>
        </w:rPr>
        <w:t>30.septembra</w:t>
      </w:r>
      <w:proofErr w:type="spellEnd"/>
      <w:r w:rsidRPr="004E6656">
        <w:rPr>
          <w:rFonts w:ascii="Times New Roman" w:eastAsia="Calibri" w:hAnsi="Times New Roman" w:cs="Times New Roman"/>
          <w:sz w:val="24"/>
          <w:szCs w:val="24"/>
        </w:rPr>
        <w:t xml:space="preserve">  lēmumam</w:t>
      </w:r>
    </w:p>
    <w:p w:rsidR="004E6656" w:rsidRPr="004E6656" w:rsidRDefault="004E6656" w:rsidP="004E665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(sēdes protokols </w:t>
      </w:r>
      <w:proofErr w:type="spellStart"/>
      <w:r>
        <w:rPr>
          <w:rFonts w:ascii="Times New Roman" w:eastAsia="Calibri" w:hAnsi="Times New Roman" w:cs="Times New Roman"/>
          <w:sz w:val="24"/>
          <w:szCs w:val="24"/>
        </w:rPr>
        <w:t>Nr.12</w:t>
      </w:r>
      <w:proofErr w:type="spellEnd"/>
      <w:r>
        <w:rPr>
          <w:rFonts w:ascii="Times New Roman" w:eastAsia="Calibri" w:hAnsi="Times New Roman" w:cs="Times New Roman"/>
          <w:sz w:val="24"/>
          <w:szCs w:val="24"/>
        </w:rPr>
        <w:t>., 9</w:t>
      </w:r>
      <w:r w:rsidRPr="004E6656">
        <w:rPr>
          <w:rFonts w:ascii="Times New Roman" w:eastAsia="Calibri" w:hAnsi="Times New Roman" w:cs="Times New Roman"/>
          <w:sz w:val="24"/>
          <w:szCs w:val="24"/>
        </w:rPr>
        <w:t>.§)</w:t>
      </w:r>
    </w:p>
    <w:p w:rsidR="004E6656" w:rsidRPr="004E6656" w:rsidRDefault="004E6656" w:rsidP="004E6656">
      <w:pPr>
        <w:spacing w:after="0" w:line="240" w:lineRule="auto"/>
        <w:jc w:val="right"/>
        <w:rPr>
          <w:rFonts w:ascii="Times New Roman" w:eastAsia="Calibri" w:hAnsi="Times New Roman" w:cs="Times New Roman"/>
          <w:b/>
          <w:color w:val="FF0000"/>
          <w:sz w:val="24"/>
          <w:szCs w:val="24"/>
        </w:rPr>
      </w:pPr>
    </w:p>
    <w:p w:rsidR="004E6656" w:rsidRPr="004E6656" w:rsidRDefault="004E6656" w:rsidP="004E6656">
      <w:pPr>
        <w:spacing w:after="0" w:line="240" w:lineRule="auto"/>
        <w:jc w:val="center"/>
        <w:rPr>
          <w:rFonts w:ascii="Times New Roman" w:eastAsia="Calibri" w:hAnsi="Times New Roman" w:cs="Times New Roman"/>
          <w:b/>
          <w:sz w:val="24"/>
          <w:szCs w:val="24"/>
        </w:rPr>
      </w:pPr>
    </w:p>
    <w:p w:rsidR="004E6656" w:rsidRPr="004E6656" w:rsidRDefault="004E6656" w:rsidP="004E6656">
      <w:pPr>
        <w:spacing w:after="0" w:line="240" w:lineRule="auto"/>
        <w:jc w:val="center"/>
        <w:rPr>
          <w:rFonts w:ascii="Times New Roman" w:eastAsia="Calibri" w:hAnsi="Times New Roman" w:cs="Times New Roman"/>
          <w:b/>
          <w:sz w:val="24"/>
          <w:szCs w:val="24"/>
        </w:rPr>
      </w:pPr>
      <w:r w:rsidRPr="004E6656">
        <w:rPr>
          <w:rFonts w:ascii="Times New Roman" w:eastAsia="Calibri" w:hAnsi="Times New Roman" w:cs="Times New Roman"/>
          <w:b/>
          <w:sz w:val="24"/>
          <w:szCs w:val="24"/>
        </w:rPr>
        <w:t>SADARBĪBAS LĪGUMS Nr. _____</w:t>
      </w:r>
    </w:p>
    <w:p w:rsidR="004E6656" w:rsidRPr="004E6656" w:rsidRDefault="004E6656" w:rsidP="004E6656">
      <w:pPr>
        <w:spacing w:after="0" w:line="240" w:lineRule="auto"/>
        <w:jc w:val="center"/>
        <w:rPr>
          <w:rFonts w:ascii="Times New Roman" w:eastAsia="Calibri" w:hAnsi="Times New Roman" w:cs="Times New Roman"/>
          <w:b/>
          <w:sz w:val="24"/>
          <w:szCs w:val="24"/>
        </w:rPr>
      </w:pPr>
      <w:r w:rsidRPr="004E6656">
        <w:rPr>
          <w:rFonts w:ascii="Times New Roman" w:eastAsia="Calibri" w:hAnsi="Times New Roman" w:cs="Times New Roman"/>
          <w:b/>
          <w:sz w:val="24"/>
          <w:szCs w:val="24"/>
        </w:rPr>
        <w:t xml:space="preserve">par </w:t>
      </w:r>
      <w:r w:rsidRPr="004E6656">
        <w:rPr>
          <w:rFonts w:ascii="Times New Roman" w:eastAsia="Calibri" w:hAnsi="Times New Roman" w:cs="Times New Roman"/>
          <w:b/>
          <w:bCs/>
          <w:sz w:val="24"/>
          <w:szCs w:val="24"/>
        </w:rPr>
        <w:t>gājēju/velosipēdistu celiņa</w:t>
      </w:r>
      <w:r w:rsidRPr="004E6656">
        <w:rPr>
          <w:rFonts w:ascii="Times New Roman" w:eastAsia="Calibri" w:hAnsi="Times New Roman" w:cs="Times New Roman"/>
          <w:sz w:val="24"/>
          <w:szCs w:val="24"/>
        </w:rPr>
        <w:t xml:space="preserve"> </w:t>
      </w:r>
      <w:r w:rsidRPr="004E6656">
        <w:rPr>
          <w:rFonts w:ascii="Times New Roman" w:eastAsia="Calibri" w:hAnsi="Times New Roman" w:cs="Times New Roman"/>
          <w:b/>
          <w:sz w:val="24"/>
          <w:szCs w:val="24"/>
        </w:rPr>
        <w:t>izbūvi un uzturēšanu</w:t>
      </w:r>
    </w:p>
    <w:p w:rsidR="004E6656" w:rsidRPr="004E6656" w:rsidRDefault="004E6656" w:rsidP="004E6656">
      <w:pPr>
        <w:spacing w:after="0" w:line="240" w:lineRule="auto"/>
        <w:rPr>
          <w:rFonts w:ascii="Times New Roman" w:eastAsia="Calibri" w:hAnsi="Times New Roman" w:cs="Times New Roman"/>
          <w:sz w:val="24"/>
          <w:szCs w:val="24"/>
        </w:rPr>
      </w:pPr>
    </w:p>
    <w:p w:rsidR="004E6656" w:rsidRPr="004E6656" w:rsidRDefault="004E6656" w:rsidP="004E6656">
      <w:pPr>
        <w:spacing w:after="0" w:line="240" w:lineRule="auto"/>
        <w:jc w:val="right"/>
        <w:rPr>
          <w:rFonts w:ascii="Times New Roman" w:eastAsia="Calibri" w:hAnsi="Times New Roman" w:cs="Times New Roman"/>
          <w:i/>
          <w:iCs/>
          <w:sz w:val="24"/>
          <w:szCs w:val="24"/>
        </w:rPr>
      </w:pPr>
      <w:r w:rsidRPr="004E6656">
        <w:rPr>
          <w:rFonts w:ascii="Times New Roman" w:eastAsia="Calibri" w:hAnsi="Times New Roman" w:cs="Times New Roman"/>
          <w:sz w:val="24"/>
          <w:szCs w:val="24"/>
        </w:rPr>
        <w:t>Rīgā,</w:t>
      </w:r>
      <w:r w:rsidRPr="004E6656">
        <w:rPr>
          <w:rFonts w:ascii="Times New Roman" w:eastAsia="Calibri" w:hAnsi="Times New Roman" w:cs="Times New Roman"/>
          <w:sz w:val="24"/>
          <w:szCs w:val="24"/>
        </w:rPr>
        <w:tab/>
      </w:r>
      <w:r w:rsidRPr="004E6656">
        <w:rPr>
          <w:rFonts w:ascii="Times New Roman" w:eastAsia="Calibri" w:hAnsi="Times New Roman" w:cs="Times New Roman"/>
          <w:sz w:val="24"/>
          <w:szCs w:val="24"/>
        </w:rPr>
        <w:tab/>
      </w:r>
      <w:r w:rsidRPr="004E6656">
        <w:rPr>
          <w:rFonts w:ascii="Times New Roman" w:eastAsia="Calibri" w:hAnsi="Times New Roman" w:cs="Times New Roman"/>
          <w:sz w:val="24"/>
          <w:szCs w:val="24"/>
        </w:rPr>
        <w:tab/>
      </w:r>
      <w:r w:rsidRPr="004E6656">
        <w:rPr>
          <w:rFonts w:ascii="Times New Roman" w:eastAsia="Calibri" w:hAnsi="Times New Roman" w:cs="Times New Roman"/>
          <w:sz w:val="24"/>
          <w:szCs w:val="24"/>
        </w:rPr>
        <w:tab/>
      </w:r>
      <w:r w:rsidRPr="004E6656">
        <w:rPr>
          <w:rFonts w:ascii="Times New Roman" w:eastAsia="Calibri" w:hAnsi="Times New Roman" w:cs="Times New Roman"/>
          <w:sz w:val="24"/>
          <w:szCs w:val="24"/>
        </w:rPr>
        <w:tab/>
      </w:r>
      <w:r w:rsidRPr="004E6656">
        <w:rPr>
          <w:rFonts w:ascii="Times New Roman" w:eastAsia="Calibri" w:hAnsi="Times New Roman" w:cs="Times New Roman"/>
          <w:i/>
          <w:iCs/>
          <w:sz w:val="24"/>
          <w:szCs w:val="24"/>
        </w:rPr>
        <w:t xml:space="preserve"> </w:t>
      </w:r>
      <w:r w:rsidRPr="004E6656">
        <w:rPr>
          <w:rFonts w:ascii="Times New Roman" w:eastAsia="Calibri" w:hAnsi="Times New Roman" w:cs="Times New Roman"/>
          <w:i/>
          <w:iCs/>
          <w:sz w:val="24"/>
          <w:szCs w:val="24"/>
        </w:rPr>
        <w:tab/>
      </w:r>
      <w:r w:rsidRPr="004E6656">
        <w:rPr>
          <w:rFonts w:ascii="Times New Roman" w:eastAsia="Calibri" w:hAnsi="Times New Roman" w:cs="Times New Roman"/>
          <w:i/>
          <w:iCs/>
          <w:sz w:val="24"/>
          <w:szCs w:val="24"/>
        </w:rPr>
        <w:tab/>
      </w:r>
      <w:r w:rsidRPr="004E6656">
        <w:rPr>
          <w:rFonts w:ascii="Times New Roman" w:eastAsia="Calibri" w:hAnsi="Times New Roman" w:cs="Times New Roman"/>
          <w:i/>
          <w:iCs/>
          <w:sz w:val="24"/>
          <w:szCs w:val="24"/>
        </w:rPr>
        <w:tab/>
      </w:r>
      <w:r w:rsidRPr="004E6656">
        <w:rPr>
          <w:rFonts w:ascii="Times New Roman" w:eastAsia="Calibri" w:hAnsi="Times New Roman" w:cs="Times New Roman"/>
          <w:i/>
          <w:iCs/>
          <w:sz w:val="24"/>
          <w:szCs w:val="24"/>
        </w:rPr>
        <w:tab/>
      </w:r>
      <w:r w:rsidRPr="004E6656">
        <w:rPr>
          <w:rFonts w:ascii="Times New Roman" w:eastAsia="Calibri" w:hAnsi="Times New Roman" w:cs="Times New Roman"/>
          <w:i/>
          <w:iCs/>
          <w:sz w:val="24"/>
          <w:szCs w:val="24"/>
        </w:rPr>
        <w:tab/>
        <w:t xml:space="preserve"> PARAKSTĪŠANAS </w:t>
      </w:r>
    </w:p>
    <w:p w:rsidR="004E6656" w:rsidRPr="004E6656" w:rsidRDefault="004E6656" w:rsidP="004E6656">
      <w:pPr>
        <w:spacing w:after="0" w:line="240" w:lineRule="auto"/>
        <w:ind w:left="5040"/>
        <w:jc w:val="right"/>
        <w:rPr>
          <w:rFonts w:ascii="Times New Roman" w:eastAsia="Calibri" w:hAnsi="Times New Roman" w:cs="Times New Roman"/>
          <w:i/>
          <w:iCs/>
          <w:sz w:val="24"/>
          <w:szCs w:val="24"/>
        </w:rPr>
      </w:pPr>
      <w:r w:rsidRPr="004E6656">
        <w:rPr>
          <w:rFonts w:ascii="Times New Roman" w:eastAsia="Calibri" w:hAnsi="Times New Roman" w:cs="Times New Roman"/>
          <w:i/>
          <w:iCs/>
          <w:sz w:val="24"/>
          <w:szCs w:val="24"/>
        </w:rPr>
        <w:t xml:space="preserve">       DATUMS IR PĒDĒJĀ PIEVIENOTĀ </w:t>
      </w:r>
    </w:p>
    <w:p w:rsidR="004E6656" w:rsidRPr="004E6656" w:rsidRDefault="004E6656" w:rsidP="004E6656">
      <w:pPr>
        <w:spacing w:after="0" w:line="240" w:lineRule="auto"/>
        <w:jc w:val="right"/>
        <w:rPr>
          <w:rFonts w:ascii="Times New Roman" w:eastAsia="Calibri" w:hAnsi="Times New Roman" w:cs="Times New Roman"/>
          <w:i/>
          <w:iCs/>
          <w:sz w:val="24"/>
          <w:szCs w:val="24"/>
        </w:rPr>
      </w:pPr>
      <w:r w:rsidRPr="004E6656">
        <w:rPr>
          <w:rFonts w:ascii="Times New Roman" w:eastAsia="Calibri" w:hAnsi="Times New Roman" w:cs="Times New Roman"/>
          <w:i/>
          <w:iCs/>
          <w:sz w:val="24"/>
          <w:szCs w:val="24"/>
        </w:rPr>
        <w:t>DROŠĀ ELEKTRONISKĀ PARAKSTA</w:t>
      </w:r>
    </w:p>
    <w:p w:rsidR="004E6656" w:rsidRPr="004E6656" w:rsidRDefault="004E6656" w:rsidP="004E6656">
      <w:pPr>
        <w:spacing w:after="0" w:line="240" w:lineRule="auto"/>
        <w:jc w:val="right"/>
        <w:rPr>
          <w:rFonts w:ascii="Times New Roman" w:eastAsia="Calibri" w:hAnsi="Times New Roman" w:cs="Times New Roman"/>
          <w:sz w:val="24"/>
          <w:szCs w:val="24"/>
        </w:rPr>
      </w:pPr>
      <w:r w:rsidRPr="004E6656">
        <w:rPr>
          <w:rFonts w:ascii="Times New Roman" w:eastAsia="Calibri" w:hAnsi="Times New Roman" w:cs="Times New Roman"/>
          <w:i/>
          <w:iCs/>
          <w:sz w:val="24"/>
          <w:szCs w:val="24"/>
        </w:rPr>
        <w:t xml:space="preserve"> UN TĀ LAIKA ZĪMOGA DATUMS</w:t>
      </w:r>
    </w:p>
    <w:p w:rsidR="004E6656" w:rsidRPr="004E6656" w:rsidRDefault="004E6656" w:rsidP="004E6656">
      <w:pPr>
        <w:spacing w:after="0" w:line="240" w:lineRule="auto"/>
        <w:rPr>
          <w:rFonts w:ascii="Times New Roman" w:eastAsia="Calibri" w:hAnsi="Times New Roman" w:cs="Times New Roman"/>
          <w:sz w:val="24"/>
          <w:szCs w:val="24"/>
        </w:rPr>
      </w:pP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Pamatojoties uz 2019. gada 27. decembra deleģēšanas līgumā, kas noslēgts starp Satiksmes ministriju un valsts</w:t>
      </w:r>
      <w:proofErr w:type="gramStart"/>
      <w:r w:rsidRPr="004E6656">
        <w:rPr>
          <w:rFonts w:ascii="Times New Roman" w:eastAsia="Calibri" w:hAnsi="Times New Roman" w:cs="Times New Roman"/>
          <w:sz w:val="24"/>
          <w:szCs w:val="24"/>
        </w:rPr>
        <w:t xml:space="preserve">  </w:t>
      </w:r>
      <w:proofErr w:type="gramEnd"/>
      <w:r w:rsidRPr="004E6656">
        <w:rPr>
          <w:rFonts w:ascii="Times New Roman" w:eastAsia="Calibri" w:hAnsi="Times New Roman" w:cs="Times New Roman"/>
          <w:sz w:val="24"/>
          <w:szCs w:val="24"/>
        </w:rPr>
        <w:t xml:space="preserve">sabiedrību ar ierobežotu atbildību „Latvijas Valsts ceļi”, doto pilnvarojumu slēgt līgumus, kas saistīti ar deleģēto valsts pārvaldes uzdevumu izpildi, </w:t>
      </w:r>
      <w:r w:rsidRPr="004E6656">
        <w:rPr>
          <w:rFonts w:ascii="Times New Roman" w:eastAsia="Calibri" w:hAnsi="Times New Roman" w:cs="Times New Roman"/>
          <w:b/>
          <w:sz w:val="24"/>
          <w:szCs w:val="24"/>
        </w:rPr>
        <w:t>valsts sabiedrība ar ierobežotu atbildību „Latvijas Valsts ceļi”</w:t>
      </w:r>
      <w:r w:rsidRPr="004E6656">
        <w:rPr>
          <w:rFonts w:ascii="Times New Roman" w:eastAsia="Calibri" w:hAnsi="Times New Roman" w:cs="Times New Roman"/>
          <w:sz w:val="24"/>
          <w:szCs w:val="24"/>
        </w:rPr>
        <w:t xml:space="preserve"> valdes priekšsēdētāja Mārtiņa Lazdovska personā, kurš rīkojas saskaņā ar sabiedrības valdes 2021. gada 17. maija lēmumu </w:t>
      </w:r>
      <w:proofErr w:type="spellStart"/>
      <w:r w:rsidRPr="004E6656">
        <w:rPr>
          <w:rFonts w:ascii="Times New Roman" w:eastAsia="Calibri" w:hAnsi="Times New Roman" w:cs="Times New Roman"/>
          <w:sz w:val="24"/>
          <w:szCs w:val="24"/>
        </w:rPr>
        <w:t>Nr.19</w:t>
      </w:r>
      <w:proofErr w:type="spellEnd"/>
      <w:r w:rsidRPr="004E6656">
        <w:rPr>
          <w:rFonts w:ascii="Times New Roman" w:eastAsia="Calibri" w:hAnsi="Times New Roman" w:cs="Times New Roman"/>
          <w:sz w:val="24"/>
          <w:szCs w:val="24"/>
        </w:rPr>
        <w:t xml:space="preserve">/1 (protokols </w:t>
      </w:r>
      <w:proofErr w:type="spellStart"/>
      <w:r w:rsidRPr="004E6656">
        <w:rPr>
          <w:rFonts w:ascii="Times New Roman" w:eastAsia="Calibri" w:hAnsi="Times New Roman" w:cs="Times New Roman"/>
          <w:sz w:val="24"/>
          <w:szCs w:val="24"/>
        </w:rPr>
        <w:t>Nr.19</w:t>
      </w:r>
      <w:proofErr w:type="spellEnd"/>
      <w:r w:rsidRPr="004E6656">
        <w:rPr>
          <w:rFonts w:ascii="Times New Roman" w:eastAsia="Calibri" w:hAnsi="Times New Roman" w:cs="Times New Roman"/>
          <w:sz w:val="24"/>
          <w:szCs w:val="24"/>
        </w:rPr>
        <w:t xml:space="preserve">, 1.§), turpmāk tekstā – LVC, no vienas puses, un </w:t>
      </w:r>
      <w:r w:rsidRPr="004E6656">
        <w:rPr>
          <w:rFonts w:ascii="Times New Roman" w:eastAsia="Calibri" w:hAnsi="Times New Roman" w:cs="Times New Roman"/>
          <w:b/>
          <w:sz w:val="24"/>
          <w:szCs w:val="24"/>
        </w:rPr>
        <w:t>Balvu novada pašvaldība</w:t>
      </w:r>
      <w:r w:rsidRPr="004E6656">
        <w:rPr>
          <w:rFonts w:ascii="Times New Roman" w:eastAsia="Calibri" w:hAnsi="Times New Roman" w:cs="Times New Roman"/>
          <w:sz w:val="24"/>
          <w:szCs w:val="24"/>
        </w:rPr>
        <w:t>, reģistrēta Nodokļu maksātāju reģistrā ar Nr. </w:t>
      </w:r>
      <w:r w:rsidRPr="004E6656">
        <w:rPr>
          <w:rFonts w:ascii="Times New Roman" w:eastAsia="Calibri" w:hAnsi="Times New Roman" w:cs="Times New Roman"/>
          <w:sz w:val="24"/>
          <w:szCs w:val="24"/>
          <w:shd w:val="clear" w:color="auto" w:fill="FFFFFF"/>
        </w:rPr>
        <w:t>90009115622</w:t>
      </w:r>
      <w:r w:rsidRPr="004E6656">
        <w:rPr>
          <w:rFonts w:ascii="Times New Roman" w:eastAsia="Calibri" w:hAnsi="Times New Roman" w:cs="Times New Roman"/>
          <w:sz w:val="24"/>
          <w:szCs w:val="24"/>
        </w:rPr>
        <w:t xml:space="preserve">, domes priekšsēdētāja Sergeja Maksimova personā, kura rīkojas saskaņā ar likumu „Par pašvaldībām” un Domes nolikumu, turpmāk – Dome, no otras puses, abas kopā turpmāk tekstā – Puses, ņemot vērā, ka LVC realizē projektu “Valsts reģionālā autoceļa P35 Gulbene - Balvi - Viļaka - Krievijas robeža (Vientuļi) km 17,59 - 32,44 pārbūves būvprojekta izstrāde un autoruzraudzība”  (turpmāk – Būvprojekts), un tajā tiks paredzēti gājēju un velosipēdistu drošības uzlabošanas pasākumi – gājēju/velosipēdistu celiņa izbūves darbi no apdzīvotas vietas Kubuļi līdz Balvu pilsētai, kas tiks izbūvēti uz valsts nekustamā īpašuma  (Valsts  reģionālā autoceļa P35 Gulbene - Balvi - Viļaka - Krievijas robeža (Vientuļi) ceļa zemes nodalījuma joslā, kadastra apzīmējums </w:t>
      </w:r>
      <w:r w:rsidRPr="004E6656">
        <w:rPr>
          <w:rFonts w:ascii="Times New Roman" w:eastAsia="Calibri" w:hAnsi="Times New Roman" w:cs="Times New Roman"/>
          <w:b/>
          <w:sz w:val="24"/>
          <w:szCs w:val="24"/>
        </w:rPr>
        <w:t>38580060168 un 38580070061</w:t>
      </w:r>
      <w:r w:rsidRPr="004E6656">
        <w:rPr>
          <w:rFonts w:ascii="Times New Roman" w:eastAsia="Calibri" w:hAnsi="Times New Roman" w:cs="Times New Roman"/>
          <w:sz w:val="24"/>
          <w:szCs w:val="24"/>
          <w:shd w:val="clear" w:color="auto" w:fill="FFFFFF"/>
        </w:rPr>
        <w:t>)</w:t>
      </w:r>
      <w:r w:rsidRPr="004E6656">
        <w:rPr>
          <w:rFonts w:ascii="Times New Roman" w:eastAsia="Calibri" w:hAnsi="Times New Roman" w:cs="Times New Roman"/>
          <w:sz w:val="24"/>
          <w:szCs w:val="24"/>
        </w:rPr>
        <w:t xml:space="preserve"> noslēdz šādu līgumu:</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p>
    <w:p w:rsidR="004E6656" w:rsidRPr="004E6656" w:rsidRDefault="004E6656" w:rsidP="004E6656">
      <w:pPr>
        <w:numPr>
          <w:ilvl w:val="0"/>
          <w:numId w:val="16"/>
        </w:numPr>
        <w:spacing w:after="0" w:line="240" w:lineRule="auto"/>
        <w:ind w:left="284" w:hanging="284"/>
        <w:contextualSpacing/>
        <w:jc w:val="center"/>
        <w:rPr>
          <w:rFonts w:ascii="Times New Roman" w:eastAsia="Calibri" w:hAnsi="Times New Roman" w:cs="Times New Roman"/>
          <w:b/>
          <w:sz w:val="24"/>
          <w:szCs w:val="24"/>
        </w:rPr>
      </w:pPr>
      <w:r w:rsidRPr="004E6656">
        <w:rPr>
          <w:rFonts w:ascii="Times New Roman" w:eastAsia="Calibri" w:hAnsi="Times New Roman" w:cs="Times New Roman"/>
          <w:b/>
          <w:sz w:val="24"/>
          <w:szCs w:val="24"/>
        </w:rPr>
        <w:t>Līguma priekšmets</w:t>
      </w:r>
    </w:p>
    <w:p w:rsidR="004E6656" w:rsidRPr="004E6656" w:rsidRDefault="004E6656" w:rsidP="004E6656">
      <w:pPr>
        <w:spacing w:after="0" w:line="240" w:lineRule="auto"/>
        <w:ind w:left="1080"/>
        <w:contextualSpacing/>
        <w:rPr>
          <w:rFonts w:ascii="Times New Roman" w:eastAsia="Calibri" w:hAnsi="Times New Roman" w:cs="Times New Roman"/>
          <w:sz w:val="24"/>
          <w:szCs w:val="24"/>
        </w:rPr>
      </w:pP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1. Līguma priekšmets ir Pušu sadarbība Būvprojekta ietvaros gājēju/velosipēdistu celiņa izbūves un ikdienas uzturēšanas darbu veikšanā valsts reģionālā autoceļa P35 Gulbene - Balvi - Viļaka - Krievijas robeža (Vientuļi) no Balvu ielas Kubulos (</w:t>
      </w:r>
      <w:proofErr w:type="spellStart"/>
      <w:r w:rsidRPr="004E6656">
        <w:rPr>
          <w:rFonts w:ascii="Times New Roman" w:eastAsia="Calibri" w:hAnsi="Times New Roman" w:cs="Times New Roman"/>
          <w:sz w:val="24"/>
          <w:szCs w:val="24"/>
        </w:rPr>
        <w:t>pk</w:t>
      </w:r>
      <w:proofErr w:type="spellEnd"/>
      <w:r w:rsidRPr="004E6656">
        <w:rPr>
          <w:rFonts w:ascii="Times New Roman" w:eastAsia="Calibri" w:hAnsi="Times New Roman" w:cs="Times New Roman"/>
          <w:sz w:val="24"/>
          <w:szCs w:val="24"/>
        </w:rPr>
        <w:t xml:space="preserve"> 294+80) līdz Robežu ielai Balvos (</w:t>
      </w:r>
      <w:proofErr w:type="spellStart"/>
      <w:r w:rsidRPr="004E6656">
        <w:rPr>
          <w:rFonts w:ascii="Times New Roman" w:eastAsia="Calibri" w:hAnsi="Times New Roman" w:cs="Times New Roman"/>
          <w:sz w:val="24"/>
          <w:szCs w:val="24"/>
        </w:rPr>
        <w:t>pk</w:t>
      </w:r>
      <w:proofErr w:type="spellEnd"/>
      <w:r w:rsidRPr="004E6656">
        <w:rPr>
          <w:rFonts w:ascii="Times New Roman" w:eastAsia="Calibri" w:hAnsi="Times New Roman" w:cs="Times New Roman"/>
          <w:sz w:val="24"/>
          <w:szCs w:val="24"/>
        </w:rPr>
        <w:t xml:space="preserve"> 324+30)</w:t>
      </w:r>
      <w:r w:rsidRPr="004E6656">
        <w:rPr>
          <w:rFonts w:ascii="Times New Roman" w:eastAsia="Calibri" w:hAnsi="Times New Roman" w:cs="Times New Roman"/>
          <w:bCs/>
          <w:sz w:val="24"/>
          <w:szCs w:val="24"/>
        </w:rPr>
        <w:t>,</w:t>
      </w:r>
      <w:r w:rsidRPr="004E6656">
        <w:rPr>
          <w:rFonts w:ascii="Times New Roman" w:eastAsia="Calibri" w:hAnsi="Times New Roman" w:cs="Times New Roman"/>
          <w:sz w:val="24"/>
          <w:szCs w:val="24"/>
        </w:rPr>
        <w:t xml:space="preserve"> ceļa zemes nodalījuma joslā </w:t>
      </w:r>
      <w:proofErr w:type="gramStart"/>
      <w:r w:rsidRPr="004E6656">
        <w:rPr>
          <w:rFonts w:ascii="Times New Roman" w:eastAsia="Calibri" w:hAnsi="Times New Roman" w:cs="Times New Roman"/>
          <w:sz w:val="24"/>
          <w:szCs w:val="24"/>
        </w:rPr>
        <w:t>(</w:t>
      </w:r>
      <w:proofErr w:type="gramEnd"/>
      <w:r w:rsidRPr="004E6656">
        <w:rPr>
          <w:rFonts w:ascii="Times New Roman" w:eastAsia="Calibri" w:hAnsi="Times New Roman" w:cs="Times New Roman"/>
          <w:sz w:val="24"/>
          <w:szCs w:val="24"/>
        </w:rPr>
        <w:t xml:space="preserve">kadastra apzīmējums </w:t>
      </w:r>
      <w:r w:rsidRPr="004E6656">
        <w:rPr>
          <w:rFonts w:ascii="Times New Roman" w:eastAsia="Calibri" w:hAnsi="Times New Roman" w:cs="Times New Roman"/>
          <w:b/>
          <w:sz w:val="24"/>
          <w:szCs w:val="24"/>
        </w:rPr>
        <w:t>38580060168 un 38580070061</w:t>
      </w:r>
      <w:r w:rsidRPr="004E6656">
        <w:rPr>
          <w:rFonts w:ascii="Times New Roman" w:eastAsia="Calibri" w:hAnsi="Times New Roman" w:cs="Times New Roman"/>
          <w:sz w:val="24"/>
          <w:szCs w:val="24"/>
        </w:rPr>
        <w:t>). Būvprojektā gājēju/ velosipēdistu celiņa izbūves darbi tiek izdalīti ar atsevišķu darba daudzumu sarakstu.</w:t>
      </w:r>
    </w:p>
    <w:p w:rsidR="004E6656" w:rsidRPr="004E6656" w:rsidRDefault="004E6656" w:rsidP="004E6656">
      <w:pPr>
        <w:spacing w:after="0" w:line="240" w:lineRule="auto"/>
        <w:jc w:val="center"/>
        <w:rPr>
          <w:rFonts w:ascii="Times New Roman" w:eastAsia="Calibri" w:hAnsi="Times New Roman" w:cs="Times New Roman"/>
          <w:b/>
          <w:sz w:val="24"/>
          <w:szCs w:val="24"/>
        </w:rPr>
      </w:pPr>
    </w:p>
    <w:p w:rsidR="004E6656" w:rsidRPr="004E6656" w:rsidRDefault="004E6656" w:rsidP="004E6656">
      <w:pPr>
        <w:numPr>
          <w:ilvl w:val="0"/>
          <w:numId w:val="16"/>
        </w:numPr>
        <w:spacing w:after="0" w:line="240" w:lineRule="auto"/>
        <w:ind w:left="426" w:hanging="437"/>
        <w:contextualSpacing/>
        <w:jc w:val="center"/>
        <w:rPr>
          <w:rFonts w:ascii="Times New Roman" w:eastAsia="Calibri" w:hAnsi="Times New Roman" w:cs="Times New Roman"/>
          <w:b/>
          <w:sz w:val="24"/>
          <w:szCs w:val="24"/>
        </w:rPr>
      </w:pPr>
      <w:r w:rsidRPr="004E6656">
        <w:rPr>
          <w:rFonts w:ascii="Times New Roman" w:eastAsia="Calibri" w:hAnsi="Times New Roman" w:cs="Times New Roman"/>
          <w:b/>
          <w:sz w:val="24"/>
          <w:szCs w:val="24"/>
        </w:rPr>
        <w:t>Pušu atbildība un pienākumi</w:t>
      </w:r>
    </w:p>
    <w:p w:rsidR="004E6656" w:rsidRPr="004E6656" w:rsidRDefault="004E6656" w:rsidP="004E6656">
      <w:pPr>
        <w:spacing w:after="0" w:line="240" w:lineRule="auto"/>
        <w:ind w:left="1080"/>
        <w:contextualSpacing/>
        <w:rPr>
          <w:rFonts w:ascii="Times New Roman" w:eastAsia="Calibri" w:hAnsi="Times New Roman" w:cs="Times New Roman"/>
          <w:sz w:val="24"/>
          <w:szCs w:val="24"/>
        </w:rPr>
      </w:pP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2. LVC organizē Būvprojekta projektēšanas iepirkuma veikšanu normatīvajos aktos noteiktajā kārtībā.</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 xml:space="preserve">3. LVC apņemas organizēt </w:t>
      </w:r>
      <w:bookmarkStart w:id="1" w:name="_Hlk81552952"/>
      <w:r w:rsidRPr="004E6656">
        <w:rPr>
          <w:rFonts w:ascii="Times New Roman" w:eastAsia="Calibri" w:hAnsi="Times New Roman" w:cs="Times New Roman"/>
          <w:sz w:val="24"/>
          <w:szCs w:val="24"/>
        </w:rPr>
        <w:t xml:space="preserve">Būvprojekta </w:t>
      </w:r>
      <w:bookmarkEnd w:id="1"/>
      <w:r w:rsidRPr="004E6656">
        <w:rPr>
          <w:rFonts w:ascii="Times New Roman" w:eastAsia="Calibri" w:hAnsi="Times New Roman" w:cs="Times New Roman"/>
          <w:sz w:val="24"/>
          <w:szCs w:val="24"/>
        </w:rPr>
        <w:t>būvdarbu iepirkumu normatīvajos aktos noteiktajā kārtībā, iepirkuma komisijas darbā ar balss tiesībām pieaicinot Domes pārstāvi.</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4. LVC apņemas organizēt Būvprojekta būvuzraudzības iepirkumu normatīvajos aktos noteiktajā kārtībā.</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lastRenderedPageBreak/>
        <w:t>5. LVC Būvprojekta realizācijas (gājēju/velosipēdistu celiņa izbūves) projektēšanu, autoruzraudzību un būvuzraudzību finansē no valsts budžeta līdzekļiem.</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6. LVC apņemas nodrošināt gājēju/velosipēdistu celiņa izbūvi atbilstoši izprojektētajam projektam un spēkā esošiem būvniecības procesu regulējošiem normatīvajiem aktiem.</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7. Dome apņemas gājēju/velosipēdistu celiņa izbūves izmaksas apmaksāt no pašvaldības budžeta līdzekļiem.</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8. Dome apņemas apmaksāt būvdarbu veicējam atsevišķus būvdarbu veicēja sagatavotus un būvuzraudzības apstiprinātus Būvprojekta ietvaros veikto gājēju/velosipēdistu celiņa izbūves darbu izpildes aktus un rēķinus, kas aprēķināti atbilstoši noslēgtā</w:t>
      </w:r>
      <w:proofErr w:type="gramStart"/>
      <w:r w:rsidRPr="004E6656">
        <w:rPr>
          <w:rFonts w:ascii="Times New Roman" w:eastAsia="Calibri" w:hAnsi="Times New Roman" w:cs="Times New Roman"/>
          <w:sz w:val="24"/>
          <w:szCs w:val="24"/>
        </w:rPr>
        <w:t xml:space="preserve">  </w:t>
      </w:r>
      <w:proofErr w:type="gramEnd"/>
      <w:r w:rsidRPr="004E6656">
        <w:rPr>
          <w:rFonts w:ascii="Times New Roman" w:eastAsia="Calibri" w:hAnsi="Times New Roman" w:cs="Times New Roman"/>
          <w:sz w:val="24"/>
          <w:szCs w:val="24"/>
        </w:rPr>
        <w:t>trīspusējā būvdarbu līgumā (kas tiks slēgts starp Domi, LVC un iepirkuma rezultātā izvēlēto būvdarbu veicēju) noteiktām vienības cenām par faktiski paveikto un uzmērīto darba apjomu.</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9. Pēc būvdarbu pabeigšanas LVC apņemas informēt Domi par gājēju/velosipēdistu celiņa nodošanu ekspluatācijā.</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10. Gājēju/velosipēdistu celiņa nodošana Satiksmes ministrijas īpašumā tiek noformēta ar pieņemšanas – nodošanas aktu, kuru Satiksmes ministrijas vārdā paraksta VSIA “Latvijas valsts ceļi”, pamatojoties uz 2019. gada 27. decembra deleģēšanas līgumā, kas noslēgts starp Satiksmes ministriju un valsts</w:t>
      </w:r>
      <w:proofErr w:type="gramStart"/>
      <w:r w:rsidRPr="004E6656">
        <w:rPr>
          <w:rFonts w:ascii="Times New Roman" w:eastAsia="Calibri" w:hAnsi="Times New Roman" w:cs="Times New Roman"/>
          <w:sz w:val="24"/>
          <w:szCs w:val="24"/>
        </w:rPr>
        <w:t xml:space="preserve">  </w:t>
      </w:r>
      <w:proofErr w:type="gramEnd"/>
      <w:r w:rsidRPr="004E6656">
        <w:rPr>
          <w:rFonts w:ascii="Times New Roman" w:eastAsia="Calibri" w:hAnsi="Times New Roman" w:cs="Times New Roman"/>
          <w:sz w:val="24"/>
          <w:szCs w:val="24"/>
        </w:rPr>
        <w:t>sabiedrību ar ierobežotu atbildību „Latvijas Valsts ceļi”, doto pilnvarojumu slēgt līgumus, kas saistīti ar deleģēto valsts pārvaldes uzdevumu izpildi, kā arī doto pilnvarojumu veikt valsts autoceļu tīkla pārvaldīšanu.</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 xml:space="preserve">11. Pēc būvdarbu pabeigšanas un būves nodošanas ekspluatācijā, Dome veic gājēju/velosipēdistu celiņa ikdienas uzturēšanas darbus par saviem līdzekļiem saskaņā ar Ministru kabineta 2021. gada 7. janvāra noteikumiem </w:t>
      </w:r>
      <w:proofErr w:type="spellStart"/>
      <w:r w:rsidRPr="004E6656">
        <w:rPr>
          <w:rFonts w:ascii="Times New Roman" w:eastAsia="Calibri" w:hAnsi="Times New Roman" w:cs="Times New Roman"/>
          <w:sz w:val="24"/>
          <w:szCs w:val="24"/>
        </w:rPr>
        <w:t>Nr.26</w:t>
      </w:r>
      <w:proofErr w:type="spellEnd"/>
      <w:r w:rsidRPr="004E6656">
        <w:rPr>
          <w:rFonts w:ascii="Times New Roman" w:eastAsia="Calibri" w:hAnsi="Times New Roman" w:cs="Times New Roman"/>
          <w:sz w:val="24"/>
          <w:szCs w:val="24"/>
        </w:rPr>
        <w:t xml:space="preserve"> “Noteikumi par valsts un pašvaldību autoceļu ikdienas uzturēšanas prasībām un izpildes kontroli”</w:t>
      </w:r>
      <w:proofErr w:type="gramStart"/>
      <w:r w:rsidRPr="004E6656">
        <w:rPr>
          <w:rFonts w:ascii="Times New Roman" w:eastAsia="Calibri" w:hAnsi="Times New Roman" w:cs="Times New Roman"/>
          <w:sz w:val="24"/>
          <w:szCs w:val="24"/>
        </w:rPr>
        <w:t xml:space="preserve">  </w:t>
      </w:r>
      <w:proofErr w:type="gramEnd"/>
      <w:r w:rsidRPr="004E6656">
        <w:rPr>
          <w:rFonts w:ascii="Times New Roman" w:eastAsia="Calibri" w:hAnsi="Times New Roman" w:cs="Times New Roman"/>
          <w:sz w:val="24"/>
          <w:szCs w:val="24"/>
        </w:rPr>
        <w:t>un atbilstoši Domes saistošajiem noteikumiem, kā arī apmaksā elektrības rēķinus, ja tādi būs, par gājēju/velosipēdistu celiņa apgaismojumu.</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12. Turpmāk Dome apņemas neizvirzīt nekādas pretenzijas pret LVC vai valsti saistībā ar Domes ieguldītajiem līdzekļiem valsts nekustamajā īpašumā.</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13. Būves garantijas laikā atklātos būvdarbu veicēja darba defektus būvdarbu veicējs novērš trīspusējā būvdarbu līguma noteiktajā kārtībā.</w:t>
      </w:r>
    </w:p>
    <w:p w:rsidR="004E6656" w:rsidRPr="004E6656" w:rsidRDefault="004E6656" w:rsidP="004E6656">
      <w:pPr>
        <w:spacing w:after="0" w:line="240" w:lineRule="auto"/>
        <w:jc w:val="center"/>
        <w:rPr>
          <w:rFonts w:ascii="Times New Roman" w:eastAsia="Calibri" w:hAnsi="Times New Roman" w:cs="Times New Roman"/>
          <w:b/>
          <w:sz w:val="24"/>
          <w:szCs w:val="24"/>
        </w:rPr>
      </w:pPr>
    </w:p>
    <w:p w:rsidR="004E6656" w:rsidRPr="004E6656" w:rsidRDefault="004E6656" w:rsidP="004E6656">
      <w:pPr>
        <w:numPr>
          <w:ilvl w:val="0"/>
          <w:numId w:val="16"/>
        </w:numPr>
        <w:spacing w:after="0" w:line="240" w:lineRule="auto"/>
        <w:contextualSpacing/>
        <w:jc w:val="center"/>
        <w:rPr>
          <w:rFonts w:ascii="Times New Roman" w:eastAsia="Calibri" w:hAnsi="Times New Roman" w:cs="Times New Roman"/>
          <w:b/>
          <w:sz w:val="24"/>
          <w:szCs w:val="24"/>
        </w:rPr>
      </w:pPr>
      <w:r w:rsidRPr="004E6656">
        <w:rPr>
          <w:rFonts w:ascii="Times New Roman" w:eastAsia="Calibri" w:hAnsi="Times New Roman" w:cs="Times New Roman"/>
          <w:b/>
          <w:sz w:val="24"/>
          <w:szCs w:val="24"/>
        </w:rPr>
        <w:t>Līguma darbības termiņš</w:t>
      </w:r>
    </w:p>
    <w:p w:rsidR="004E6656" w:rsidRPr="004E6656" w:rsidRDefault="004E6656" w:rsidP="004E6656">
      <w:pPr>
        <w:spacing w:after="0" w:line="240" w:lineRule="auto"/>
        <w:ind w:left="1080"/>
        <w:contextualSpacing/>
        <w:rPr>
          <w:rFonts w:ascii="Times New Roman" w:eastAsia="Calibri" w:hAnsi="Times New Roman" w:cs="Times New Roman"/>
          <w:sz w:val="24"/>
          <w:szCs w:val="24"/>
        </w:rPr>
      </w:pP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14. Līgums tiek noslēgts uz nenoteiktu laiku un stājas spēkā ar tā parakstīšanas datumu.</w:t>
      </w:r>
    </w:p>
    <w:p w:rsidR="004E6656" w:rsidRPr="004E6656" w:rsidRDefault="004E6656" w:rsidP="004E6656">
      <w:pPr>
        <w:spacing w:after="0" w:line="240" w:lineRule="auto"/>
        <w:jc w:val="both"/>
        <w:rPr>
          <w:rFonts w:ascii="Times New Roman" w:eastAsia="Calibri" w:hAnsi="Times New Roman" w:cs="Times New Roman"/>
          <w:b/>
          <w:sz w:val="24"/>
          <w:szCs w:val="24"/>
        </w:rPr>
      </w:pPr>
    </w:p>
    <w:p w:rsidR="004E6656" w:rsidRPr="004E6656" w:rsidRDefault="004E6656" w:rsidP="004E6656">
      <w:pPr>
        <w:numPr>
          <w:ilvl w:val="0"/>
          <w:numId w:val="16"/>
        </w:numPr>
        <w:spacing w:after="0" w:line="240" w:lineRule="auto"/>
        <w:contextualSpacing/>
        <w:jc w:val="center"/>
        <w:rPr>
          <w:rFonts w:ascii="Times New Roman" w:eastAsia="Calibri" w:hAnsi="Times New Roman" w:cs="Times New Roman"/>
          <w:b/>
          <w:sz w:val="24"/>
          <w:szCs w:val="24"/>
        </w:rPr>
      </w:pPr>
      <w:r w:rsidRPr="004E6656">
        <w:rPr>
          <w:rFonts w:ascii="Times New Roman" w:eastAsia="Calibri" w:hAnsi="Times New Roman" w:cs="Times New Roman"/>
          <w:b/>
          <w:sz w:val="24"/>
          <w:szCs w:val="24"/>
        </w:rPr>
        <w:t>Nepārvarama vara</w:t>
      </w:r>
    </w:p>
    <w:p w:rsidR="004E6656" w:rsidRPr="004E6656" w:rsidRDefault="004E6656" w:rsidP="004E6656">
      <w:pPr>
        <w:spacing w:after="0" w:line="240" w:lineRule="auto"/>
        <w:ind w:left="1080"/>
        <w:contextualSpacing/>
        <w:rPr>
          <w:rFonts w:ascii="Times New Roman" w:eastAsia="Calibri" w:hAnsi="Times New Roman" w:cs="Times New Roman"/>
          <w:sz w:val="24"/>
          <w:szCs w:val="24"/>
        </w:rPr>
      </w:pP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15. Puses nav atbildīgas par līgumsaistību neizpildi, ja tā radusies nepārvaramas varas rezultātā. Nepārvarama vara šī līguma izpratnē ir stihiskas dabas parādības (plūdi, vētra u.c.), nelaimes gadījumi, ugunsgrēki, streiki, karadarbība, ekonomiskas blokādes, trešo personu pretlikumīga rīcība, kā arī gadījumā, ja spēkā stājas tādi normatīvie akti, kas tieši ietekmē</w:t>
      </w:r>
      <w:proofErr w:type="gramStart"/>
      <w:r w:rsidRPr="004E6656">
        <w:rPr>
          <w:rFonts w:ascii="Times New Roman" w:eastAsia="Calibri" w:hAnsi="Times New Roman" w:cs="Times New Roman"/>
          <w:sz w:val="24"/>
          <w:szCs w:val="24"/>
        </w:rPr>
        <w:t xml:space="preserve"> vai nepieļauj šī līguma izpildi</w:t>
      </w:r>
      <w:proofErr w:type="gramEnd"/>
      <w:r w:rsidRPr="004E6656">
        <w:rPr>
          <w:rFonts w:ascii="Times New Roman" w:eastAsia="Calibri" w:hAnsi="Times New Roman" w:cs="Times New Roman"/>
          <w:sz w:val="24"/>
          <w:szCs w:val="24"/>
        </w:rPr>
        <w:t xml:space="preserve"> un kurus Puses, slēdzot šo līgumu, nevarēja paredzēt, ietekmēt vai novērst.</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16. Nepārvaramas varas iestāšanās gadījumā Pusēm ir pienākums nekavējoties ziņot otrai Pusei par šiem apstākļiem un 3 (trīs) dienu laikā rakstiski vienoties par līgumsaistību izpildes pārtraukšanas nosacījumiem vai par līguma izbeigšanu.</w:t>
      </w:r>
    </w:p>
    <w:p w:rsidR="004E6656" w:rsidRPr="004E6656" w:rsidRDefault="004E6656" w:rsidP="004E6656">
      <w:pPr>
        <w:spacing w:after="0" w:line="240" w:lineRule="auto"/>
        <w:rPr>
          <w:rFonts w:ascii="Times New Roman" w:eastAsia="Calibri" w:hAnsi="Times New Roman" w:cs="Times New Roman"/>
          <w:sz w:val="24"/>
          <w:szCs w:val="24"/>
        </w:rPr>
      </w:pPr>
    </w:p>
    <w:p w:rsidR="004E6656" w:rsidRPr="004E6656" w:rsidRDefault="004E6656" w:rsidP="004E6656">
      <w:pPr>
        <w:spacing w:after="0" w:line="240" w:lineRule="auto"/>
        <w:rPr>
          <w:rFonts w:ascii="Times New Roman" w:eastAsia="Calibri" w:hAnsi="Times New Roman" w:cs="Times New Roman"/>
          <w:sz w:val="24"/>
          <w:szCs w:val="24"/>
        </w:rPr>
      </w:pPr>
    </w:p>
    <w:p w:rsidR="004E6656" w:rsidRPr="004E6656" w:rsidRDefault="004E6656" w:rsidP="004E6656">
      <w:pPr>
        <w:spacing w:after="0" w:line="240" w:lineRule="auto"/>
        <w:rPr>
          <w:rFonts w:ascii="Times New Roman" w:eastAsia="Calibri" w:hAnsi="Times New Roman" w:cs="Times New Roman"/>
          <w:sz w:val="24"/>
          <w:szCs w:val="24"/>
        </w:rPr>
      </w:pPr>
    </w:p>
    <w:p w:rsidR="004E6656" w:rsidRPr="004E6656" w:rsidRDefault="004E6656" w:rsidP="004E6656">
      <w:pPr>
        <w:spacing w:after="0" w:line="240" w:lineRule="auto"/>
        <w:rPr>
          <w:rFonts w:ascii="Times New Roman" w:eastAsia="Calibri" w:hAnsi="Times New Roman" w:cs="Times New Roman"/>
          <w:sz w:val="24"/>
          <w:szCs w:val="24"/>
        </w:rPr>
      </w:pPr>
    </w:p>
    <w:p w:rsidR="004E6656" w:rsidRPr="004E6656" w:rsidRDefault="004E6656" w:rsidP="004E6656">
      <w:pPr>
        <w:numPr>
          <w:ilvl w:val="0"/>
          <w:numId w:val="16"/>
        </w:numPr>
        <w:spacing w:after="0" w:line="240" w:lineRule="auto"/>
        <w:contextualSpacing/>
        <w:jc w:val="center"/>
        <w:rPr>
          <w:rFonts w:ascii="Times New Roman" w:eastAsia="Calibri" w:hAnsi="Times New Roman" w:cs="Times New Roman"/>
          <w:b/>
          <w:sz w:val="24"/>
          <w:szCs w:val="24"/>
        </w:rPr>
      </w:pPr>
      <w:r w:rsidRPr="004E6656">
        <w:rPr>
          <w:rFonts w:ascii="Times New Roman" w:eastAsia="Calibri" w:hAnsi="Times New Roman" w:cs="Times New Roman"/>
          <w:b/>
          <w:sz w:val="24"/>
          <w:szCs w:val="24"/>
        </w:rPr>
        <w:lastRenderedPageBreak/>
        <w:t>Fizisko personu datu aizsardzība</w:t>
      </w:r>
    </w:p>
    <w:p w:rsidR="004E6656" w:rsidRPr="004E6656" w:rsidRDefault="004E6656" w:rsidP="004E6656">
      <w:pPr>
        <w:spacing w:after="0" w:line="240" w:lineRule="auto"/>
        <w:ind w:left="1080"/>
        <w:contextualSpacing/>
        <w:rPr>
          <w:rFonts w:ascii="Times New Roman" w:eastAsia="Calibri" w:hAnsi="Times New Roman" w:cs="Times New Roman"/>
          <w:b/>
          <w:sz w:val="24"/>
          <w:szCs w:val="24"/>
        </w:rPr>
      </w:pPr>
    </w:p>
    <w:p w:rsidR="004E6656" w:rsidRPr="004E6656" w:rsidRDefault="004E6656" w:rsidP="004E6656">
      <w:pPr>
        <w:spacing w:after="0" w:line="240" w:lineRule="auto"/>
        <w:ind w:firstLine="709"/>
        <w:contextualSpacing/>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 xml:space="preserve">17. Pusei ir tiesības apstrādāt no otras Puses iegūtos fizisko personu datus tikai ar mērķi nodrošināt līgumā noteikto saistību izpildi, ievērojot tiesību normatīvajos aktos noteiktās prasības šādu datu apstrādei un aizsardzībai, tajā skaitā no </w:t>
      </w:r>
      <w:proofErr w:type="spellStart"/>
      <w:proofErr w:type="gramStart"/>
      <w:r w:rsidRPr="004E6656">
        <w:rPr>
          <w:rFonts w:ascii="Times New Roman" w:eastAsia="Calibri" w:hAnsi="Times New Roman" w:cs="Times New Roman"/>
          <w:sz w:val="24"/>
          <w:szCs w:val="24"/>
        </w:rPr>
        <w:t>2018.gada</w:t>
      </w:r>
      <w:proofErr w:type="spellEnd"/>
      <w:proofErr w:type="gramEnd"/>
      <w:r w:rsidRPr="004E6656">
        <w:rPr>
          <w:rFonts w:ascii="Times New Roman" w:eastAsia="Calibri" w:hAnsi="Times New Roman" w:cs="Times New Roman"/>
          <w:sz w:val="24"/>
          <w:szCs w:val="24"/>
        </w:rPr>
        <w:t xml:space="preserve"> </w:t>
      </w:r>
      <w:proofErr w:type="spellStart"/>
      <w:r w:rsidRPr="004E6656">
        <w:rPr>
          <w:rFonts w:ascii="Times New Roman" w:eastAsia="Calibri" w:hAnsi="Times New Roman" w:cs="Times New Roman"/>
          <w:sz w:val="24"/>
          <w:szCs w:val="24"/>
        </w:rPr>
        <w:t>25.maija</w:t>
      </w:r>
      <w:proofErr w:type="spellEnd"/>
      <w:r w:rsidRPr="004E6656">
        <w:rPr>
          <w:rFonts w:ascii="Times New Roman" w:eastAsia="Calibri" w:hAnsi="Times New Roman" w:cs="Times New Roman"/>
          <w:sz w:val="24"/>
          <w:szCs w:val="24"/>
        </w:rPr>
        <w:t xml:space="preserve"> ievērojot Eiropas Parlamenta un Padomes </w:t>
      </w:r>
      <w:proofErr w:type="spellStart"/>
      <w:r w:rsidRPr="004E6656">
        <w:rPr>
          <w:rFonts w:ascii="Times New Roman" w:eastAsia="Calibri" w:hAnsi="Times New Roman" w:cs="Times New Roman"/>
          <w:sz w:val="24"/>
          <w:szCs w:val="24"/>
        </w:rPr>
        <w:t>2016.gada</w:t>
      </w:r>
      <w:proofErr w:type="spellEnd"/>
      <w:r w:rsidRPr="004E6656">
        <w:rPr>
          <w:rFonts w:ascii="Times New Roman" w:eastAsia="Calibri" w:hAnsi="Times New Roman" w:cs="Times New Roman"/>
          <w:sz w:val="24"/>
          <w:szCs w:val="24"/>
        </w:rPr>
        <w:t xml:space="preserve"> </w:t>
      </w:r>
      <w:proofErr w:type="spellStart"/>
      <w:r w:rsidRPr="004E6656">
        <w:rPr>
          <w:rFonts w:ascii="Times New Roman" w:eastAsia="Calibri" w:hAnsi="Times New Roman" w:cs="Times New Roman"/>
          <w:sz w:val="24"/>
          <w:szCs w:val="24"/>
        </w:rPr>
        <w:t>27.aprīļa</w:t>
      </w:r>
      <w:proofErr w:type="spellEnd"/>
      <w:r w:rsidRPr="004E6656">
        <w:rPr>
          <w:rFonts w:ascii="Times New Roman" w:eastAsia="Calibri" w:hAnsi="Times New Roman" w:cs="Times New Roman"/>
          <w:sz w:val="24"/>
          <w:szCs w:val="24"/>
        </w:rPr>
        <w:t xml:space="preserve"> Regulas (ES) 2016/679 par fizisku personu aizsardzību attiecībā uz personas datu apstrādi un šādu datu brīvu apriti un ar ko atceļ Direktīvu 95/46/EK (Vispārīgā datu aizsardzības regula) prasības.</w:t>
      </w:r>
    </w:p>
    <w:p w:rsidR="004E6656" w:rsidRPr="004E6656" w:rsidRDefault="004E6656" w:rsidP="004E6656">
      <w:pPr>
        <w:spacing w:after="0" w:line="240" w:lineRule="auto"/>
        <w:ind w:firstLine="709"/>
        <w:contextualSpacing/>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 xml:space="preserve">18. Puse, kura nodod otrai Pusei fizisko personu datus apstrādei, atbild par piekrišanu iegūšanu no attiecīgajiem datu subjektiem </w:t>
      </w:r>
      <w:bookmarkStart w:id="2" w:name="_Hlk531339240"/>
      <w:r w:rsidRPr="004E6656">
        <w:rPr>
          <w:rFonts w:ascii="Times New Roman" w:eastAsia="Calibri" w:hAnsi="Times New Roman" w:cs="Times New Roman"/>
          <w:sz w:val="24"/>
          <w:szCs w:val="24"/>
        </w:rPr>
        <w:t>vai cita pamatojuma esību fizisko personu datu likumīgai apstrādei</w:t>
      </w:r>
      <w:bookmarkEnd w:id="2"/>
      <w:r w:rsidRPr="004E6656">
        <w:rPr>
          <w:rFonts w:ascii="Times New Roman" w:eastAsia="Calibri" w:hAnsi="Times New Roman" w:cs="Times New Roman"/>
          <w:sz w:val="24"/>
          <w:szCs w:val="24"/>
        </w:rPr>
        <w:t>.</w:t>
      </w:r>
    </w:p>
    <w:p w:rsidR="004E6656" w:rsidRPr="004E6656" w:rsidRDefault="004E6656" w:rsidP="004E6656">
      <w:pPr>
        <w:spacing w:after="0" w:line="240" w:lineRule="auto"/>
        <w:ind w:firstLine="709"/>
        <w:contextualSpacing/>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19. Puses apņemas nenodot tālāk trešajām personām no otras Puses iegūtos fizisko personu datus, izņemot gadījumus, kad līgumā ir noteikts citādāk vai tiesību normatīvie akti paredz šādu datu nodošanu.</w:t>
      </w:r>
    </w:p>
    <w:p w:rsidR="004E6656" w:rsidRPr="004E6656" w:rsidRDefault="004E6656" w:rsidP="004E6656">
      <w:pPr>
        <w:spacing w:after="0" w:line="240" w:lineRule="auto"/>
        <w:ind w:firstLine="709"/>
        <w:contextualSpacing/>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20. Neskatoties uz iepriekšējā punktā minēto, Dome piekrīt, ka LVC nodod no Domes saņemtos fizisko personu datus trešajām personām, kas sniedz LVC pakalpojumus un ar kurām LVC sadarbojas tā darbības un šī līguma izpildes nodrošināšanai.</w:t>
      </w:r>
    </w:p>
    <w:p w:rsidR="004E6656" w:rsidRPr="004E6656" w:rsidRDefault="004E6656" w:rsidP="004E6656">
      <w:pPr>
        <w:spacing w:after="0" w:line="240" w:lineRule="auto"/>
        <w:ind w:firstLine="709"/>
        <w:contextualSpacing/>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21. Viena no Pusēm apņemas pēc otras Puses pieprasījuma iznīcināt no otras Puses iegūtos fizisko personu datus, ja  izbeidzas nepieciešamība tos apstrādāt šī līguma izpildes nodrošināšanai.</w:t>
      </w:r>
    </w:p>
    <w:p w:rsidR="004E6656" w:rsidRPr="004E6656" w:rsidRDefault="004E6656" w:rsidP="004E6656">
      <w:pPr>
        <w:spacing w:after="0" w:line="240" w:lineRule="auto"/>
        <w:ind w:left="1080"/>
        <w:contextualSpacing/>
        <w:rPr>
          <w:rFonts w:ascii="Times New Roman" w:eastAsia="Calibri" w:hAnsi="Times New Roman" w:cs="Times New Roman"/>
          <w:b/>
          <w:sz w:val="24"/>
          <w:szCs w:val="24"/>
        </w:rPr>
      </w:pPr>
    </w:p>
    <w:p w:rsidR="004E6656" w:rsidRPr="004E6656" w:rsidRDefault="004E6656" w:rsidP="004E6656">
      <w:pPr>
        <w:numPr>
          <w:ilvl w:val="0"/>
          <w:numId w:val="16"/>
        </w:numPr>
        <w:spacing w:after="0" w:line="240" w:lineRule="auto"/>
        <w:contextualSpacing/>
        <w:jc w:val="center"/>
        <w:rPr>
          <w:rFonts w:ascii="Times New Roman" w:eastAsia="Calibri" w:hAnsi="Times New Roman" w:cs="Times New Roman"/>
          <w:b/>
          <w:sz w:val="24"/>
          <w:szCs w:val="24"/>
        </w:rPr>
      </w:pPr>
      <w:r w:rsidRPr="004E6656">
        <w:rPr>
          <w:rFonts w:ascii="Times New Roman" w:eastAsia="Calibri" w:hAnsi="Times New Roman" w:cs="Times New Roman"/>
          <w:b/>
          <w:sz w:val="24"/>
          <w:szCs w:val="24"/>
        </w:rPr>
        <w:t>Citi noteikumi</w:t>
      </w:r>
    </w:p>
    <w:p w:rsidR="004E6656" w:rsidRPr="004E6656" w:rsidRDefault="004E6656" w:rsidP="004E6656">
      <w:pPr>
        <w:spacing w:after="0" w:line="240" w:lineRule="auto"/>
        <w:ind w:left="1080"/>
        <w:contextualSpacing/>
        <w:rPr>
          <w:rFonts w:ascii="Times New Roman" w:eastAsia="Calibri" w:hAnsi="Times New Roman" w:cs="Times New Roman"/>
          <w:sz w:val="24"/>
          <w:szCs w:val="24"/>
        </w:rPr>
      </w:pP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proofErr w:type="gramStart"/>
      <w:r w:rsidRPr="004E6656">
        <w:rPr>
          <w:rFonts w:ascii="Times New Roman" w:eastAsia="Calibri" w:hAnsi="Times New Roman" w:cs="Times New Roman"/>
          <w:sz w:val="24"/>
          <w:szCs w:val="24"/>
        </w:rPr>
        <w:t>22. Jautājumi</w:t>
      </w:r>
      <w:proofErr w:type="gramEnd"/>
      <w:r w:rsidRPr="004E6656">
        <w:rPr>
          <w:rFonts w:ascii="Times New Roman" w:eastAsia="Calibri" w:hAnsi="Times New Roman" w:cs="Times New Roman"/>
          <w:sz w:val="24"/>
          <w:szCs w:val="24"/>
        </w:rPr>
        <w:t>, kuri nav paredzēti šajā līgumā, tiek risināti saskaņā ar Latvijas Republikā spēkā esošajiem normatīvajiem aktiem.</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proofErr w:type="gramStart"/>
      <w:r w:rsidRPr="004E6656">
        <w:rPr>
          <w:rFonts w:ascii="Times New Roman" w:eastAsia="Calibri" w:hAnsi="Times New Roman" w:cs="Times New Roman"/>
          <w:sz w:val="24"/>
          <w:szCs w:val="24"/>
        </w:rPr>
        <w:t>23. Visi šī līguma grozījumi un papildinājumi</w:t>
      </w:r>
      <w:proofErr w:type="gramEnd"/>
      <w:r w:rsidRPr="004E6656">
        <w:rPr>
          <w:rFonts w:ascii="Times New Roman" w:eastAsia="Calibri" w:hAnsi="Times New Roman" w:cs="Times New Roman"/>
          <w:sz w:val="24"/>
          <w:szCs w:val="24"/>
        </w:rPr>
        <w:t xml:space="preserve"> tiek izteikti rakstveidā, un tie ir šī līguma neatņemamas sastāvdaļas.</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24. Puses vienojas, ka strīdus un domstarpības, ja tādas radīsies saistībā ar šo līgumu un šī līguma darbības laikā, Puses centīsies atrisināt savstarpēju pārrunu ceļā. Ja vienošanās ceļā strīdu nebūs iespējams atrisināt, to nodos izskatīšanai tiesā.</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25. Šis līgums ir saistošs abām Pusēm, kā arī to tiesību un saistību pārņēmējiem.</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r w:rsidRPr="004E6656">
        <w:rPr>
          <w:rFonts w:ascii="Times New Roman" w:eastAsia="Calibri" w:hAnsi="Times New Roman" w:cs="Times New Roman"/>
          <w:sz w:val="24"/>
          <w:szCs w:val="24"/>
        </w:rPr>
        <w:t>26. </w:t>
      </w:r>
      <w:r w:rsidRPr="004E6656">
        <w:rPr>
          <w:rFonts w:ascii="Times New Roman" w:eastAsia="Calibri" w:hAnsi="Times New Roman" w:cs="Times New Roman"/>
          <w:color w:val="000000"/>
          <w:sz w:val="24"/>
          <w:szCs w:val="24"/>
        </w:rPr>
        <w:t xml:space="preserve">Šis līgums sagatavots latviešu valodā </w:t>
      </w:r>
      <w:r w:rsidRPr="004E6656">
        <w:rPr>
          <w:rFonts w:ascii="Times New Roman" w:eastAsia="Calibri" w:hAnsi="Times New Roman" w:cs="Times New Roman"/>
          <w:sz w:val="24"/>
          <w:szCs w:val="24"/>
        </w:rPr>
        <w:t>uz 3 (trīs) lapām</w:t>
      </w:r>
      <w:proofErr w:type="gramStart"/>
      <w:r w:rsidRPr="004E6656">
        <w:rPr>
          <w:rFonts w:ascii="Times New Roman" w:eastAsia="Calibri" w:hAnsi="Times New Roman" w:cs="Times New Roman"/>
          <w:sz w:val="24"/>
          <w:szCs w:val="24"/>
        </w:rPr>
        <w:t xml:space="preserve"> </w:t>
      </w:r>
      <w:r w:rsidRPr="004E6656">
        <w:rPr>
          <w:rFonts w:ascii="Times New Roman" w:eastAsia="Calibri" w:hAnsi="Times New Roman" w:cs="Times New Roman"/>
          <w:bCs/>
          <w:color w:val="000000"/>
          <w:sz w:val="24"/>
          <w:szCs w:val="24"/>
        </w:rPr>
        <w:t>un</w:t>
      </w:r>
      <w:proofErr w:type="gramEnd"/>
      <w:r w:rsidRPr="004E6656">
        <w:rPr>
          <w:rFonts w:ascii="Times New Roman" w:eastAsia="Calibri" w:hAnsi="Times New Roman" w:cs="Times New Roman"/>
          <w:bCs/>
          <w:color w:val="000000"/>
          <w:sz w:val="24"/>
          <w:szCs w:val="24"/>
        </w:rPr>
        <w:t xml:space="preserve"> parakstīts elektroniski ar drošu elektronisko parakstu, kas satur laika zīmogu.</w:t>
      </w:r>
      <w:r w:rsidRPr="004E6656">
        <w:rPr>
          <w:rFonts w:ascii="Times New Roman" w:eastAsia="Calibri" w:hAnsi="Times New Roman" w:cs="Times New Roman"/>
          <w:sz w:val="24"/>
          <w:szCs w:val="24"/>
        </w:rPr>
        <w:t xml:space="preserve"> Līguma abpusējas parakstīšanas datums ir pēdējā parakstītā pievienotā laika zīmoga datums un laiks.</w:t>
      </w:r>
    </w:p>
    <w:p w:rsidR="004E6656" w:rsidRPr="004E6656" w:rsidRDefault="004E6656" w:rsidP="004E6656">
      <w:pPr>
        <w:spacing w:after="0" w:line="240" w:lineRule="auto"/>
        <w:ind w:firstLine="720"/>
        <w:jc w:val="both"/>
        <w:rPr>
          <w:rFonts w:ascii="Times New Roman" w:eastAsia="Calibri" w:hAnsi="Times New Roman" w:cs="Times New Roman"/>
          <w:sz w:val="24"/>
          <w:szCs w:val="24"/>
        </w:rPr>
      </w:pPr>
    </w:p>
    <w:p w:rsidR="004E6656" w:rsidRPr="004E6656" w:rsidRDefault="004E6656" w:rsidP="004E6656">
      <w:pPr>
        <w:numPr>
          <w:ilvl w:val="0"/>
          <w:numId w:val="16"/>
        </w:numPr>
        <w:spacing w:after="0" w:line="240" w:lineRule="auto"/>
        <w:contextualSpacing/>
        <w:jc w:val="center"/>
        <w:rPr>
          <w:rFonts w:ascii="Times New Roman" w:eastAsia="Calibri" w:hAnsi="Times New Roman" w:cs="Times New Roman"/>
          <w:sz w:val="24"/>
          <w:szCs w:val="24"/>
        </w:rPr>
      </w:pPr>
      <w:r w:rsidRPr="004E6656">
        <w:rPr>
          <w:rFonts w:ascii="Times New Roman" w:eastAsia="Calibri" w:hAnsi="Times New Roman" w:cs="Times New Roman"/>
          <w:b/>
          <w:sz w:val="24"/>
          <w:szCs w:val="24"/>
        </w:rPr>
        <w:t>Pušu juridiskās adreses un rekvizīti</w:t>
      </w:r>
    </w:p>
    <w:p w:rsidR="004E6656" w:rsidRPr="004E6656" w:rsidRDefault="004E6656" w:rsidP="004E6656">
      <w:pPr>
        <w:spacing w:after="0" w:line="240" w:lineRule="auto"/>
        <w:ind w:left="1080"/>
        <w:contextualSpacing/>
        <w:rPr>
          <w:rFonts w:ascii="Times New Roman" w:eastAsia="Calibri" w:hAnsi="Times New Roman" w:cs="Times New Roman"/>
          <w:sz w:val="24"/>
          <w:szCs w:val="24"/>
        </w:rPr>
      </w:pPr>
    </w:p>
    <w:tbl>
      <w:tblPr>
        <w:tblW w:w="9180" w:type="dxa"/>
        <w:tblInd w:w="108" w:type="dxa"/>
        <w:tblLook w:val="01E0" w:firstRow="1" w:lastRow="1" w:firstColumn="1" w:lastColumn="1" w:noHBand="0" w:noVBand="0"/>
      </w:tblPr>
      <w:tblGrid>
        <w:gridCol w:w="4820"/>
        <w:gridCol w:w="4360"/>
      </w:tblGrid>
      <w:tr w:rsidR="004E6656" w:rsidRPr="004E6656" w:rsidTr="00E30AE4">
        <w:tc>
          <w:tcPr>
            <w:tcW w:w="4820" w:type="dxa"/>
          </w:tcPr>
          <w:p w:rsidR="004E6656" w:rsidRPr="004E6656" w:rsidRDefault="004E6656" w:rsidP="004E6656">
            <w:pPr>
              <w:spacing w:after="0" w:line="240" w:lineRule="auto"/>
              <w:rPr>
                <w:rFonts w:ascii="Times New Roman" w:eastAsia="Calibri" w:hAnsi="Times New Roman" w:cs="Times New Roman"/>
                <w:b/>
                <w:sz w:val="24"/>
                <w:szCs w:val="24"/>
              </w:rPr>
            </w:pPr>
            <w:r w:rsidRPr="004E6656">
              <w:rPr>
                <w:rFonts w:ascii="Times New Roman" w:eastAsia="Calibri" w:hAnsi="Times New Roman" w:cs="Times New Roman"/>
                <w:b/>
                <w:sz w:val="24"/>
                <w:szCs w:val="24"/>
              </w:rPr>
              <w:t>LVC</w:t>
            </w:r>
          </w:p>
        </w:tc>
        <w:tc>
          <w:tcPr>
            <w:tcW w:w="4360" w:type="dxa"/>
          </w:tcPr>
          <w:p w:rsidR="004E6656" w:rsidRPr="004E6656" w:rsidRDefault="004E6656" w:rsidP="004E6656">
            <w:pPr>
              <w:spacing w:after="0" w:line="240" w:lineRule="auto"/>
              <w:rPr>
                <w:rFonts w:ascii="Times New Roman" w:eastAsia="Calibri" w:hAnsi="Times New Roman" w:cs="Times New Roman"/>
                <w:b/>
                <w:sz w:val="24"/>
                <w:szCs w:val="24"/>
              </w:rPr>
            </w:pPr>
            <w:r w:rsidRPr="004E6656">
              <w:rPr>
                <w:rFonts w:ascii="Times New Roman" w:eastAsia="Calibri" w:hAnsi="Times New Roman" w:cs="Times New Roman"/>
                <w:b/>
                <w:sz w:val="24"/>
                <w:szCs w:val="24"/>
              </w:rPr>
              <w:t>Dome</w:t>
            </w:r>
          </w:p>
        </w:tc>
      </w:tr>
      <w:tr w:rsidR="004E6656" w:rsidRPr="004E6656" w:rsidTr="00E30AE4">
        <w:tc>
          <w:tcPr>
            <w:tcW w:w="4820" w:type="dxa"/>
          </w:tcPr>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Valsts sabiedrība ar ierobežotu atbildību „Latvijas Valsts ceļi”</w:t>
            </w:r>
          </w:p>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Gogoļa iela 3, Rīga, LV-1050</w:t>
            </w:r>
          </w:p>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Reģ. Nr. 40003344207</w:t>
            </w:r>
          </w:p>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Tālr. 67028169</w:t>
            </w:r>
          </w:p>
        </w:tc>
        <w:tc>
          <w:tcPr>
            <w:tcW w:w="4360" w:type="dxa"/>
          </w:tcPr>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Balvu novada pašvaldība</w:t>
            </w:r>
          </w:p>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 xml:space="preserve">Bērzpils iela </w:t>
            </w:r>
            <w:proofErr w:type="spellStart"/>
            <w:r w:rsidRPr="004E6656">
              <w:rPr>
                <w:rFonts w:ascii="Times New Roman" w:eastAsia="Calibri" w:hAnsi="Times New Roman" w:cs="Times New Roman"/>
                <w:sz w:val="24"/>
                <w:szCs w:val="24"/>
              </w:rPr>
              <w:t>1a</w:t>
            </w:r>
            <w:proofErr w:type="spellEnd"/>
            <w:r w:rsidRPr="004E6656">
              <w:rPr>
                <w:rFonts w:ascii="Times New Roman" w:eastAsia="Calibri" w:hAnsi="Times New Roman" w:cs="Times New Roman"/>
                <w:sz w:val="24"/>
                <w:szCs w:val="24"/>
              </w:rPr>
              <w:t>, Balvi,</w:t>
            </w:r>
          </w:p>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Balvu novads, LV-4501</w:t>
            </w:r>
          </w:p>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Reģ. Nr. 90009115622</w:t>
            </w:r>
          </w:p>
          <w:p w:rsidR="004E6656" w:rsidRPr="004E6656" w:rsidRDefault="004E6656" w:rsidP="004E6656">
            <w:pPr>
              <w:spacing w:after="0" w:line="240" w:lineRule="auto"/>
              <w:rPr>
                <w:rFonts w:ascii="Times New Roman" w:eastAsia="Calibri" w:hAnsi="Times New Roman" w:cs="Times New Roman"/>
                <w:sz w:val="24"/>
                <w:szCs w:val="24"/>
              </w:rPr>
            </w:pPr>
            <w:r w:rsidRPr="004E6656">
              <w:rPr>
                <w:rFonts w:ascii="Times New Roman" w:eastAsia="Calibri" w:hAnsi="Times New Roman" w:cs="Times New Roman"/>
                <w:sz w:val="24"/>
                <w:szCs w:val="24"/>
              </w:rPr>
              <w:t>Tālr. 64522453</w:t>
            </w:r>
          </w:p>
        </w:tc>
      </w:tr>
      <w:tr w:rsidR="004E6656" w:rsidRPr="004E6656" w:rsidTr="00E30AE4">
        <w:tc>
          <w:tcPr>
            <w:tcW w:w="4820" w:type="dxa"/>
          </w:tcPr>
          <w:p w:rsidR="004E6656" w:rsidRPr="004E6656" w:rsidRDefault="004E6656" w:rsidP="004E6656">
            <w:pPr>
              <w:spacing w:after="0" w:line="240" w:lineRule="auto"/>
              <w:ind w:right="360"/>
              <w:jc w:val="center"/>
              <w:rPr>
                <w:rFonts w:ascii="Times New Roman" w:eastAsia="Calibri" w:hAnsi="Times New Roman" w:cs="Times New Roman"/>
                <w:sz w:val="24"/>
                <w:szCs w:val="24"/>
              </w:rPr>
            </w:pPr>
            <w:r w:rsidRPr="004E6656">
              <w:rPr>
                <w:rFonts w:ascii="Times New Roman" w:eastAsia="Calibri" w:hAnsi="Times New Roman" w:cs="Times New Roman"/>
                <w:b/>
                <w:sz w:val="24"/>
                <w:szCs w:val="24"/>
              </w:rPr>
              <w:tab/>
            </w:r>
          </w:p>
          <w:p w:rsidR="004E6656" w:rsidRPr="004E6656" w:rsidRDefault="004E6656" w:rsidP="004E6656">
            <w:pPr>
              <w:spacing w:after="0" w:line="240" w:lineRule="auto"/>
              <w:ind w:right="360"/>
              <w:rPr>
                <w:rFonts w:ascii="Times New Roman" w:eastAsia="Calibri" w:hAnsi="Times New Roman" w:cs="Times New Roman"/>
                <w:sz w:val="24"/>
                <w:szCs w:val="24"/>
              </w:rPr>
            </w:pPr>
            <w:r w:rsidRPr="004E6656">
              <w:rPr>
                <w:rFonts w:ascii="Times New Roman" w:eastAsia="Calibri" w:hAnsi="Times New Roman" w:cs="Times New Roman"/>
                <w:sz w:val="24"/>
                <w:szCs w:val="24"/>
              </w:rPr>
              <w:t>Valdes priekšsēdētājs</w:t>
            </w:r>
          </w:p>
          <w:p w:rsidR="004E6656" w:rsidRPr="004E6656" w:rsidRDefault="004E6656" w:rsidP="004E6656">
            <w:pPr>
              <w:spacing w:after="0" w:line="240" w:lineRule="auto"/>
              <w:ind w:right="360"/>
              <w:rPr>
                <w:rFonts w:ascii="Times New Roman" w:eastAsia="Calibri" w:hAnsi="Times New Roman" w:cs="Times New Roman"/>
                <w:sz w:val="24"/>
                <w:szCs w:val="24"/>
              </w:rPr>
            </w:pPr>
            <w:r w:rsidRPr="004E6656">
              <w:rPr>
                <w:rFonts w:ascii="Times New Roman" w:eastAsia="Calibri" w:hAnsi="Times New Roman" w:cs="Times New Roman"/>
                <w:sz w:val="24"/>
                <w:szCs w:val="24"/>
              </w:rPr>
              <w:t>M.Lazdovskis</w:t>
            </w:r>
          </w:p>
        </w:tc>
        <w:tc>
          <w:tcPr>
            <w:tcW w:w="4360" w:type="dxa"/>
          </w:tcPr>
          <w:p w:rsidR="004E6656" w:rsidRPr="004E6656" w:rsidRDefault="004E6656" w:rsidP="004E6656">
            <w:pPr>
              <w:spacing w:after="0" w:line="240" w:lineRule="auto"/>
              <w:ind w:right="360"/>
              <w:rPr>
                <w:rFonts w:ascii="Times New Roman" w:eastAsia="Calibri" w:hAnsi="Times New Roman" w:cs="Times New Roman"/>
                <w:sz w:val="24"/>
                <w:szCs w:val="24"/>
              </w:rPr>
            </w:pPr>
          </w:p>
          <w:p w:rsidR="004E6656" w:rsidRPr="004E6656" w:rsidRDefault="004E6656" w:rsidP="004E6656">
            <w:pPr>
              <w:spacing w:after="0" w:line="240" w:lineRule="auto"/>
              <w:ind w:right="360"/>
              <w:rPr>
                <w:rFonts w:ascii="Times New Roman" w:eastAsia="Calibri" w:hAnsi="Times New Roman" w:cs="Times New Roman"/>
                <w:sz w:val="24"/>
                <w:szCs w:val="24"/>
              </w:rPr>
            </w:pPr>
            <w:r w:rsidRPr="004E6656">
              <w:rPr>
                <w:rFonts w:ascii="Times New Roman" w:eastAsia="Calibri" w:hAnsi="Times New Roman" w:cs="Times New Roman"/>
                <w:sz w:val="24"/>
                <w:szCs w:val="24"/>
              </w:rPr>
              <w:t>Priekšsēdētājs</w:t>
            </w:r>
          </w:p>
          <w:p w:rsidR="004E6656" w:rsidRPr="004E6656" w:rsidRDefault="004E6656" w:rsidP="004E6656">
            <w:pPr>
              <w:spacing w:after="0" w:line="240" w:lineRule="auto"/>
              <w:ind w:right="360"/>
              <w:rPr>
                <w:rFonts w:ascii="Times New Roman" w:eastAsia="Calibri" w:hAnsi="Times New Roman" w:cs="Times New Roman"/>
                <w:sz w:val="24"/>
                <w:szCs w:val="24"/>
              </w:rPr>
            </w:pPr>
            <w:r w:rsidRPr="004E6656">
              <w:rPr>
                <w:rFonts w:ascii="Times New Roman" w:eastAsia="Calibri" w:hAnsi="Times New Roman" w:cs="Times New Roman"/>
                <w:sz w:val="24"/>
                <w:szCs w:val="24"/>
              </w:rPr>
              <w:t>S.Maksimovs</w:t>
            </w:r>
          </w:p>
        </w:tc>
      </w:tr>
    </w:tbl>
    <w:p w:rsidR="004E6656" w:rsidRPr="004E6656" w:rsidRDefault="004E6656" w:rsidP="004E6656">
      <w:pPr>
        <w:spacing w:after="0" w:line="240" w:lineRule="auto"/>
        <w:jc w:val="center"/>
        <w:rPr>
          <w:rFonts w:ascii="Times New Roman" w:eastAsia="Calibri" w:hAnsi="Times New Roman" w:cs="Times New Roman"/>
          <w:sz w:val="24"/>
          <w:szCs w:val="24"/>
        </w:rPr>
      </w:pPr>
    </w:p>
    <w:p w:rsidR="004E6656" w:rsidRDefault="004E6656" w:rsidP="004E6656">
      <w:pPr>
        <w:tabs>
          <w:tab w:val="left" w:pos="7275"/>
          <w:tab w:val="right" w:pos="8712"/>
        </w:tabs>
        <w:spacing w:after="0" w:line="240" w:lineRule="auto"/>
        <w:ind w:right="360"/>
        <w:jc w:val="center"/>
        <w:rPr>
          <w:rFonts w:ascii="Times New Roman" w:eastAsia="Calibri" w:hAnsi="Times New Roman" w:cs="Times New Roman"/>
          <w:sz w:val="24"/>
          <w:szCs w:val="24"/>
        </w:rPr>
      </w:pPr>
      <w:r w:rsidRPr="004E6656">
        <w:rPr>
          <w:rFonts w:ascii="Times New Roman" w:eastAsia="Calibri" w:hAnsi="Times New Roman" w:cs="Times New Roman"/>
          <w:sz w:val="24"/>
          <w:szCs w:val="24"/>
        </w:rPr>
        <w:t>ŠIS DOKUMENTS IR PARAKSTĪTS AR DROŠU ELEKTRONISKO PARAKSTU UN SATUR LAIKA ZĪMOGU</w:t>
      </w:r>
    </w:p>
    <w:p w:rsidR="00393EF0" w:rsidRPr="00393EF0" w:rsidRDefault="004E6656" w:rsidP="004E6656">
      <w:pPr>
        <w:tabs>
          <w:tab w:val="left" w:pos="7275"/>
          <w:tab w:val="right" w:pos="8712"/>
        </w:tabs>
        <w:spacing w:after="0" w:line="240" w:lineRule="auto"/>
        <w:ind w:right="360"/>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(personiskais paraksts)</w:t>
      </w:r>
      <w:r w:rsidR="00393EF0">
        <w:rPr>
          <w:rFonts w:ascii="Times New Roman" w:eastAsia="Calibri" w:hAnsi="Times New Roman" w:cs="Times New Roman"/>
          <w:sz w:val="24"/>
          <w:szCs w:val="24"/>
        </w:rPr>
        <w:tab/>
        <w:t xml:space="preserve"> </w:t>
      </w:r>
      <w:r w:rsidR="00393EF0" w:rsidRPr="00393EF0">
        <w:rPr>
          <w:rFonts w:ascii="Times New Roman" w:eastAsia="Calibri" w:hAnsi="Times New Roman" w:cs="Times New Roman"/>
          <w:sz w:val="24"/>
          <w:szCs w:val="24"/>
        </w:rPr>
        <w:t>S.Maksimovs</w:t>
      </w:r>
    </w:p>
    <w:p w:rsidR="00393EF0" w:rsidRPr="00393EF0" w:rsidRDefault="00393EF0" w:rsidP="00393EF0">
      <w:pPr>
        <w:spacing w:after="0" w:line="240" w:lineRule="auto"/>
        <w:rPr>
          <w:rFonts w:ascii="Times New Roman" w:eastAsia="Calibri" w:hAnsi="Times New Roman" w:cs="Times New Roman"/>
          <w:sz w:val="24"/>
          <w:szCs w:val="24"/>
        </w:rPr>
      </w:pPr>
    </w:p>
    <w:p w:rsidR="00C10153" w:rsidRPr="0011003A" w:rsidRDefault="00C10153" w:rsidP="00C10153">
      <w:pPr>
        <w:widowControl w:val="0"/>
        <w:spacing w:after="0" w:line="240" w:lineRule="auto"/>
        <w:jc w:val="both"/>
        <w:rPr>
          <w:rFonts w:ascii="Times New Roman" w:eastAsia="Lucida Sans Unicode" w:hAnsi="Times New Roman" w:cs="Times New Roman"/>
          <w:bCs/>
          <w:kern w:val="2"/>
          <w:sz w:val="24"/>
          <w:szCs w:val="24"/>
        </w:rPr>
      </w:pPr>
      <w:r w:rsidRPr="0011003A">
        <w:rPr>
          <w:rFonts w:ascii="Times New Roman" w:eastAsia="Lucida Sans Unicode" w:hAnsi="Times New Roman" w:cs="Times New Roman"/>
          <w:b/>
          <w:bCs/>
          <w:kern w:val="2"/>
          <w:sz w:val="24"/>
          <w:szCs w:val="24"/>
        </w:rPr>
        <w:t>NORAKSTS PAREIZS</w:t>
      </w:r>
    </w:p>
    <w:p w:rsidR="00C10153" w:rsidRPr="0011003A" w:rsidRDefault="00C10153" w:rsidP="00C10153">
      <w:pPr>
        <w:spacing w:after="0" w:line="240" w:lineRule="auto"/>
        <w:jc w:val="both"/>
        <w:rPr>
          <w:rFonts w:ascii="Times New Roman" w:eastAsia="Lucida Sans Unicode" w:hAnsi="Times New Roman" w:cs="Times New Roman"/>
          <w:bCs/>
          <w:kern w:val="2"/>
          <w:sz w:val="20"/>
          <w:szCs w:val="20"/>
        </w:rPr>
      </w:pPr>
      <w:r w:rsidRPr="0011003A">
        <w:rPr>
          <w:rFonts w:ascii="Times New Roman" w:eastAsia="Lucida Sans Unicode" w:hAnsi="Times New Roman" w:cs="Times New Roman"/>
          <w:bCs/>
          <w:kern w:val="2"/>
          <w:sz w:val="20"/>
          <w:szCs w:val="20"/>
        </w:rPr>
        <w:t>Balvu novada administrācijas</w:t>
      </w:r>
    </w:p>
    <w:p w:rsidR="00C10153" w:rsidRPr="0011003A" w:rsidRDefault="00C10153" w:rsidP="00C10153">
      <w:pPr>
        <w:spacing w:after="0" w:line="240" w:lineRule="auto"/>
        <w:jc w:val="both"/>
        <w:rPr>
          <w:rFonts w:ascii="Times New Roman" w:eastAsia="Lucida Sans Unicode" w:hAnsi="Times New Roman" w:cs="Times New Roman"/>
          <w:bCs/>
          <w:kern w:val="2"/>
          <w:sz w:val="20"/>
          <w:szCs w:val="20"/>
        </w:rPr>
      </w:pPr>
      <w:r w:rsidRPr="0011003A">
        <w:rPr>
          <w:rFonts w:ascii="Times New Roman" w:eastAsia="Lucida Sans Unicode" w:hAnsi="Times New Roman" w:cs="Times New Roman"/>
          <w:bCs/>
          <w:kern w:val="2"/>
          <w:sz w:val="20"/>
          <w:szCs w:val="20"/>
        </w:rPr>
        <w:t>Sēžu protokolu vadītāja</w:t>
      </w:r>
    </w:p>
    <w:p w:rsidR="00C10153" w:rsidRPr="0011003A" w:rsidRDefault="00C10153" w:rsidP="00C10153">
      <w:pPr>
        <w:spacing w:after="0" w:line="240" w:lineRule="auto"/>
        <w:jc w:val="both"/>
        <w:rPr>
          <w:rFonts w:ascii="Times New Roman" w:eastAsia="Lucida Sans Unicode" w:hAnsi="Times New Roman" w:cs="Times New Roman"/>
          <w:bCs/>
          <w:kern w:val="2"/>
          <w:sz w:val="20"/>
          <w:szCs w:val="20"/>
        </w:rPr>
      </w:pPr>
      <w:r w:rsidRPr="0011003A">
        <w:rPr>
          <w:rFonts w:ascii="Times New Roman" w:eastAsia="Lucida Sans Unicode" w:hAnsi="Times New Roman" w:cs="Times New Roman"/>
          <w:bCs/>
          <w:kern w:val="2"/>
          <w:sz w:val="20"/>
          <w:szCs w:val="20"/>
        </w:rPr>
        <w:t xml:space="preserve">Jūlija </w:t>
      </w:r>
      <w:proofErr w:type="spellStart"/>
      <w:r w:rsidRPr="0011003A">
        <w:rPr>
          <w:rFonts w:ascii="Times New Roman" w:eastAsia="Lucida Sans Unicode" w:hAnsi="Times New Roman" w:cs="Times New Roman"/>
          <w:bCs/>
          <w:kern w:val="2"/>
          <w:sz w:val="20"/>
          <w:szCs w:val="20"/>
        </w:rPr>
        <w:t>Korlaša</w:t>
      </w:r>
      <w:proofErr w:type="spellEnd"/>
    </w:p>
    <w:p w:rsidR="00C10153" w:rsidRPr="0011003A" w:rsidRDefault="00C10153" w:rsidP="00C10153">
      <w:pPr>
        <w:spacing w:after="0" w:line="240" w:lineRule="auto"/>
        <w:jc w:val="both"/>
        <w:rPr>
          <w:rFonts w:ascii="Times New Roman" w:eastAsia="Lucida Sans Unicode" w:hAnsi="Times New Roman" w:cs="Times New Roman"/>
          <w:bCs/>
          <w:kern w:val="2"/>
          <w:sz w:val="20"/>
          <w:szCs w:val="20"/>
        </w:rPr>
      </w:pPr>
      <w:r w:rsidRPr="0011003A">
        <w:rPr>
          <w:rFonts w:ascii="Times New Roman" w:eastAsia="Lucida Sans Unicode" w:hAnsi="Times New Roman" w:cs="Times New Roman"/>
          <w:bCs/>
          <w:kern w:val="2"/>
          <w:sz w:val="20"/>
          <w:szCs w:val="20"/>
        </w:rPr>
        <w:t xml:space="preserve">Balvos </w:t>
      </w:r>
      <w:proofErr w:type="spellStart"/>
      <w:proofErr w:type="gramStart"/>
      <w:r w:rsidRPr="0011003A">
        <w:rPr>
          <w:rFonts w:ascii="Times New Roman" w:eastAsia="Lucida Sans Unicode" w:hAnsi="Times New Roman" w:cs="Times New Roman"/>
          <w:bCs/>
          <w:kern w:val="2"/>
          <w:sz w:val="20"/>
          <w:szCs w:val="20"/>
        </w:rPr>
        <w:t>2021.gada</w:t>
      </w:r>
      <w:proofErr w:type="spellEnd"/>
      <w:proofErr w:type="gramEnd"/>
      <w:r w:rsidRPr="0011003A">
        <w:rPr>
          <w:rFonts w:ascii="Times New Roman" w:eastAsia="Lucida Sans Unicode" w:hAnsi="Times New Roman" w:cs="Times New Roman"/>
          <w:bCs/>
          <w:kern w:val="2"/>
          <w:sz w:val="20"/>
          <w:szCs w:val="20"/>
        </w:rPr>
        <w:t xml:space="preserve"> </w:t>
      </w:r>
      <w:proofErr w:type="spellStart"/>
      <w:r>
        <w:rPr>
          <w:rFonts w:ascii="Times New Roman" w:eastAsia="Lucida Sans Unicode" w:hAnsi="Times New Roman" w:cs="Times New Roman"/>
          <w:bCs/>
          <w:kern w:val="2"/>
          <w:sz w:val="20"/>
          <w:szCs w:val="20"/>
        </w:rPr>
        <w:t>1.oktobrī</w:t>
      </w:r>
      <w:proofErr w:type="spellEnd"/>
    </w:p>
    <w:p w:rsidR="00C10153" w:rsidRPr="0011003A" w:rsidRDefault="00C10153" w:rsidP="00C10153">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rsidR="00C10153" w:rsidRPr="00C10153" w:rsidRDefault="00C10153" w:rsidP="00393EF0">
      <w:pPr>
        <w:spacing w:after="0" w:line="240" w:lineRule="auto"/>
        <w:jc w:val="center"/>
      </w:pPr>
      <w:r w:rsidRPr="0011003A">
        <w:rPr>
          <w:rFonts w:ascii="Times New Roman" w:eastAsia="Lucida Sans Unicode" w:hAnsi="Times New Roman" w:cs="Times New Roman"/>
          <w:bCs/>
          <w:kern w:val="2"/>
          <w:sz w:val="24"/>
          <w:szCs w:val="24"/>
        </w:rPr>
        <w:t>(DOKUMENTS IR PARAKSTĪTS AR DROŠU ELEKTRONISKU PARAKSTU UN SATUR LAIKA ZĪMOGU)</w:t>
      </w:r>
    </w:p>
    <w:sectPr w:rsidR="00C10153" w:rsidRPr="00C10153" w:rsidSect="00C1015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12"/>
    <w:multiLevelType w:val="hybridMultilevel"/>
    <w:tmpl w:val="D2A0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663A"/>
    <w:multiLevelType w:val="hybridMultilevel"/>
    <w:tmpl w:val="77EE5C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D774EB"/>
    <w:multiLevelType w:val="hybridMultilevel"/>
    <w:tmpl w:val="2264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C0971"/>
    <w:multiLevelType w:val="hybridMultilevel"/>
    <w:tmpl w:val="488A6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501"/>
    <w:multiLevelType w:val="hybridMultilevel"/>
    <w:tmpl w:val="43AA367C"/>
    <w:lvl w:ilvl="0" w:tplc="99B67902">
      <w:start w:val="1"/>
      <w:numFmt w:val="decimal"/>
      <w:lvlText w:val="%1."/>
      <w:lvlJc w:val="left"/>
      <w:pPr>
        <w:ind w:left="720" w:hanging="360"/>
      </w:pPr>
      <w:rPr>
        <w:rFonts w:ascii="Times New Roman" w:eastAsiaTheme="minorHAnsi" w:hAnsi="Times New Roman" w:cs="Times New Roman"/>
        <w:b w:val="0"/>
        <w:color w:val="auto"/>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BE97D0A"/>
    <w:multiLevelType w:val="hybridMultilevel"/>
    <w:tmpl w:val="5CA2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9326D"/>
    <w:multiLevelType w:val="hybridMultilevel"/>
    <w:tmpl w:val="68783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F319F"/>
    <w:multiLevelType w:val="multilevel"/>
    <w:tmpl w:val="1D42B1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4624C2"/>
    <w:multiLevelType w:val="hybridMultilevel"/>
    <w:tmpl w:val="488A6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77213"/>
    <w:multiLevelType w:val="hybridMultilevel"/>
    <w:tmpl w:val="4AF042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D511AB"/>
    <w:multiLevelType w:val="hybridMultilevel"/>
    <w:tmpl w:val="25164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D010E"/>
    <w:multiLevelType w:val="multilevel"/>
    <w:tmpl w:val="44CC910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44A24FCD"/>
    <w:multiLevelType w:val="hybridMultilevel"/>
    <w:tmpl w:val="5CA2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F749C"/>
    <w:multiLevelType w:val="hybridMultilevel"/>
    <w:tmpl w:val="62327EB4"/>
    <w:lvl w:ilvl="0" w:tplc="7DE41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957DA"/>
    <w:multiLevelType w:val="multilevel"/>
    <w:tmpl w:val="FCE8D9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A922C4"/>
    <w:multiLevelType w:val="hybridMultilevel"/>
    <w:tmpl w:val="9E606350"/>
    <w:lvl w:ilvl="0" w:tplc="73BC761C">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F37AD1"/>
    <w:multiLevelType w:val="hybridMultilevel"/>
    <w:tmpl w:val="1144D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4D5F85"/>
    <w:multiLevelType w:val="hybridMultilevel"/>
    <w:tmpl w:val="68783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1F71C1"/>
    <w:multiLevelType w:val="hybridMultilevel"/>
    <w:tmpl w:val="98D00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46DA9"/>
    <w:multiLevelType w:val="hybridMultilevel"/>
    <w:tmpl w:val="76807470"/>
    <w:lvl w:ilvl="0" w:tplc="7DE41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7"/>
  </w:num>
  <w:num w:numId="5">
    <w:abstractNumId w:val="6"/>
  </w:num>
  <w:num w:numId="6">
    <w:abstractNumId w:val="14"/>
  </w:num>
  <w:num w:numId="7">
    <w:abstractNumId w:val="11"/>
  </w:num>
  <w:num w:numId="8">
    <w:abstractNumId w:val="7"/>
  </w:num>
  <w:num w:numId="9">
    <w:abstractNumId w:val="8"/>
  </w:num>
  <w:num w:numId="10">
    <w:abstractNumId w:val="0"/>
  </w:num>
  <w:num w:numId="11">
    <w:abstractNumId w:val="13"/>
  </w:num>
  <w:num w:numId="12">
    <w:abstractNumId w:val="10"/>
  </w:num>
  <w:num w:numId="13">
    <w:abstractNumId w:val="5"/>
  </w:num>
  <w:num w:numId="14">
    <w:abstractNumId w:val="18"/>
  </w:num>
  <w:num w:numId="15">
    <w:abstractNumId w:val="19"/>
  </w:num>
  <w:num w:numId="16">
    <w:abstractNumId w:val="1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53"/>
    <w:rsid w:val="000E5E02"/>
    <w:rsid w:val="00151C18"/>
    <w:rsid w:val="002E03AD"/>
    <w:rsid w:val="00310631"/>
    <w:rsid w:val="003904AD"/>
    <w:rsid w:val="00393EF0"/>
    <w:rsid w:val="003C1AE0"/>
    <w:rsid w:val="004214D9"/>
    <w:rsid w:val="0045695B"/>
    <w:rsid w:val="004E6656"/>
    <w:rsid w:val="00594FEA"/>
    <w:rsid w:val="006D4F1C"/>
    <w:rsid w:val="00776FF5"/>
    <w:rsid w:val="008078E8"/>
    <w:rsid w:val="008C7432"/>
    <w:rsid w:val="009A6DB5"/>
    <w:rsid w:val="00B014F4"/>
    <w:rsid w:val="00C10153"/>
    <w:rsid w:val="00C123CE"/>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4D2AD-9BA1-4972-B59E-4BD50C2E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2">
    <w:name w:val="heading 2"/>
    <w:basedOn w:val="Normal"/>
    <w:link w:val="Heading2Char"/>
    <w:uiPriority w:val="9"/>
    <w:qFormat/>
    <w:rsid w:val="00C1015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0153"/>
    <w:rPr>
      <w:rFonts w:ascii="Times New Roman" w:eastAsia="Times New Roman" w:hAnsi="Times New Roman" w:cs="Times New Roman"/>
      <w:b/>
      <w:bCs/>
      <w:sz w:val="36"/>
      <w:szCs w:val="36"/>
      <w:lang w:val="en-US"/>
    </w:rPr>
  </w:style>
  <w:style w:type="numbering" w:customStyle="1" w:styleId="NoList1">
    <w:name w:val="No List1"/>
    <w:next w:val="NoList"/>
    <w:uiPriority w:val="99"/>
    <w:semiHidden/>
    <w:unhideWhenUsed/>
    <w:rsid w:val="00C10153"/>
  </w:style>
  <w:style w:type="paragraph" w:styleId="ListParagraph">
    <w:name w:val="List Paragraph"/>
    <w:basedOn w:val="Normal"/>
    <w:uiPriority w:val="34"/>
    <w:qFormat/>
    <w:rsid w:val="00C10153"/>
    <w:pPr>
      <w:spacing w:line="256" w:lineRule="auto"/>
      <w:ind w:left="720"/>
      <w:contextualSpacing/>
    </w:pPr>
    <w:rPr>
      <w:rFonts w:ascii="Calibri" w:eastAsia="Calibri" w:hAnsi="Calibri" w:cs="Times New Roman"/>
    </w:rPr>
  </w:style>
  <w:style w:type="table" w:styleId="TableGrid">
    <w:name w:val="Table Grid"/>
    <w:basedOn w:val="TableNormal"/>
    <w:rsid w:val="00C1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0153"/>
  </w:style>
  <w:style w:type="character" w:styleId="Hyperlink">
    <w:name w:val="Hyperlink"/>
    <w:basedOn w:val="DefaultParagraphFont"/>
    <w:uiPriority w:val="99"/>
    <w:semiHidden/>
    <w:unhideWhenUsed/>
    <w:rsid w:val="00C10153"/>
    <w:rPr>
      <w:color w:val="0000FF"/>
      <w:u w:val="single"/>
    </w:rPr>
  </w:style>
  <w:style w:type="paragraph" w:styleId="BalloonText">
    <w:name w:val="Balloon Text"/>
    <w:basedOn w:val="Normal"/>
    <w:link w:val="BalloonTextChar"/>
    <w:uiPriority w:val="99"/>
    <w:semiHidden/>
    <w:unhideWhenUsed/>
    <w:rsid w:val="00C10153"/>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C10153"/>
    <w:rPr>
      <w:rFonts w:ascii="Segoe UI" w:eastAsia="Calibri" w:hAnsi="Segoe UI" w:cs="Segoe UI"/>
      <w:sz w:val="18"/>
      <w:szCs w:val="18"/>
      <w:lang w:val="en-US"/>
    </w:rPr>
  </w:style>
  <w:style w:type="numbering" w:customStyle="1" w:styleId="NoList111">
    <w:name w:val="No List111"/>
    <w:next w:val="NoList"/>
    <w:uiPriority w:val="99"/>
    <w:semiHidden/>
    <w:unhideWhenUsed/>
    <w:rsid w:val="00C10153"/>
  </w:style>
  <w:style w:type="table" w:customStyle="1" w:styleId="TableGrid1">
    <w:name w:val="Table Grid1"/>
    <w:basedOn w:val="TableNormal"/>
    <w:next w:val="TableGrid"/>
    <w:rsid w:val="00C1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015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5505</Words>
  <Characters>3138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2021-10-01T07:40:00Z</dcterms:created>
  <dcterms:modified xsi:type="dcterms:W3CDTF">2021-10-01T07:40:00Z</dcterms:modified>
</cp:coreProperties>
</file>