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77777777" w:rsidR="00EC49BD" w:rsidRDefault="00EC49BD"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kompozītmateriāla stiklaplasta </w:t>
      </w:r>
      <w:r w:rsidRPr="00EC49BD">
        <w:rPr>
          <w:rFonts w:ascii="Times New Roman Bold" w:hAnsi="Times New Roman Bold"/>
          <w:b/>
          <w:bCs/>
          <w:caps/>
          <w:color w:val="000000"/>
          <w:lang w:eastAsia="lv-LV"/>
        </w:rPr>
        <w:t xml:space="preserve">PUĶU </w:t>
      </w:r>
      <w:r>
        <w:rPr>
          <w:rFonts w:ascii="Times New Roman Bold" w:hAnsi="Times New Roman Bold"/>
          <w:b/>
          <w:bCs/>
          <w:caps/>
          <w:color w:val="000000"/>
          <w:lang w:eastAsia="lv-LV"/>
        </w:rPr>
        <w:t>podu</w:t>
      </w:r>
      <w:r w:rsidRPr="00EC49BD">
        <w:rPr>
          <w:rFonts w:ascii="Times New Roman Bold" w:hAnsi="Times New Roman Bold"/>
          <w:b/>
          <w:bCs/>
          <w:caps/>
          <w:color w:val="000000"/>
          <w:lang w:eastAsia="lv-LV"/>
        </w:rPr>
        <w:t xml:space="preserve"> 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0CFA8C9C" w14:textId="3D06249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B21F60">
        <w:rPr>
          <w:rFonts w:ascii="Times New Roman Bold" w:hAnsi="Times New Roman Bold"/>
          <w:b/>
          <w:caps/>
          <w:color w:val="000000"/>
        </w:rPr>
        <w:t>1</w:t>
      </w:r>
      <w:r w:rsidR="00EC49BD">
        <w:rPr>
          <w:rFonts w:ascii="Times New Roman Bold" w:hAnsi="Times New Roman Bold"/>
          <w:b/>
          <w:caps/>
          <w:color w:val="000000"/>
        </w:rPr>
        <w:t>5</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3BC6D704" w:rsidR="00EC49BD" w:rsidRPr="006F04D4" w:rsidRDefault="00EC49BD" w:rsidP="00EC49BD">
            <w:pPr>
              <w:ind w:left="567"/>
              <w:jc w:val="center"/>
              <w:rPr>
                <w:lang w:eastAsia="lv-LV"/>
              </w:rPr>
            </w:pPr>
            <w:r>
              <w:rPr>
                <w:bCs/>
                <w:color w:val="000000"/>
                <w:lang w:eastAsia="lv-LV"/>
              </w:rPr>
              <w:t xml:space="preserve">Balvu novada pašvaldības aģentūras “SAN-TEX”  Dārzniecības speciāliste  Renata Gavenyte   mob.27878064 , e-pasts: </w:t>
            </w:r>
            <w:bookmarkStart w:id="0" w:name="cloakb0731be10d6b4a9d3ea3ac5df269a733"/>
            <w:bookmarkEnd w:id="0"/>
            <w:r>
              <w:rPr>
                <w:rStyle w:val="Internetasaite"/>
                <w:bCs/>
                <w:color w:val="000000"/>
                <w:lang w:eastAsia="lv-LV"/>
              </w:rPr>
              <w:fldChar w:fldCharType="begin"/>
            </w:r>
            <w:r>
              <w:rPr>
                <w:rStyle w:val="Internetasaite"/>
                <w:bCs/>
                <w:color w:val="000000"/>
                <w:lang w:eastAsia="lv-LV"/>
              </w:rPr>
              <w:instrText xml:space="preserve"> HYPERLINK "mailto:renata.gavenyte@balvi.lv" </w:instrText>
            </w:r>
            <w:r>
              <w:rPr>
                <w:rStyle w:val="Internetasaite"/>
                <w:bCs/>
                <w:color w:val="000000"/>
                <w:lang w:eastAsia="lv-LV"/>
              </w:rPr>
              <w:fldChar w:fldCharType="separate"/>
            </w:r>
            <w:r w:rsidRPr="004A6056">
              <w:rPr>
                <w:rStyle w:val="Hyperlink"/>
                <w:bCs/>
                <w:lang w:eastAsia="lv-LV"/>
              </w:rPr>
              <w:t>renata.gavenyte@balvi.lv</w:t>
            </w:r>
            <w:r>
              <w:rPr>
                <w:rStyle w:val="Internetasaite"/>
                <w:bCs/>
                <w:color w:val="000000"/>
                <w:lang w:eastAsia="lv-LV"/>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394DB3"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0135D78B"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EC49BD">
        <w:rPr>
          <w:color w:val="000000"/>
          <w:lang w:eastAsia="lv-LV"/>
        </w:rPr>
        <w:t xml:space="preserve">kompozītmateriāla stiklaplasta </w:t>
      </w:r>
      <w:r w:rsidR="00EC49BD">
        <w:t>puķu podu piegāde</w:t>
      </w:r>
      <w:r w:rsidR="00EC49BD" w:rsidRPr="00112C38">
        <w:t xml:space="preserve"> Balvu novada </w:t>
      </w:r>
      <w:r w:rsidR="00EC49BD">
        <w:t xml:space="preserve">pašvaldības aģentūrai „SAN-TEX”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F4DCA0A" w14:textId="77777777" w:rsidR="00F52AFB" w:rsidRPr="00112C38" w:rsidRDefault="00F52AFB" w:rsidP="00F52AFB">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Pr="00112C38">
        <w:rPr>
          <w:bCs/>
          <w:lang w:eastAsia="lv-LV"/>
        </w:rPr>
        <w:t>Bērzpils ielā 56, Balvos, Balvu novadā.</w:t>
      </w:r>
    </w:p>
    <w:p w14:paraId="664CE4E8" w14:textId="09131B26"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Pr>
          <w:color w:val="000000"/>
          <w:shd w:val="clear" w:color="auto" w:fill="FFFFFF"/>
        </w:rPr>
        <w:t>9.aprīlim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7C11CC5D" w:rsidR="00112C38" w:rsidRPr="00A34744" w:rsidRDefault="00112C38" w:rsidP="00A34744">
      <w:pPr>
        <w:pStyle w:val="ListParagraph"/>
        <w:numPr>
          <w:ilvl w:val="1"/>
          <w:numId w:val="30"/>
        </w:numPr>
        <w:autoSpaceDE w:val="0"/>
        <w:autoSpaceDN w:val="0"/>
        <w:adjustRightInd w:val="0"/>
        <w:jc w:val="both"/>
        <w:rPr>
          <w:color w:val="000000"/>
          <w:lang w:eastAsia="lv-LV"/>
        </w:rPr>
      </w:pPr>
      <w:r w:rsidRPr="00A34744">
        <w:rPr>
          <w:bCs/>
          <w:color w:val="000000"/>
          <w:lang w:eastAsia="lv-LV"/>
        </w:rPr>
        <w:t>aizpildīts Pielikums Nr.</w:t>
      </w:r>
      <w:r w:rsidR="008A3A1E">
        <w:rPr>
          <w:bCs/>
          <w:color w:val="000000"/>
          <w:lang w:eastAsia="lv-LV"/>
        </w:rPr>
        <w:t>2</w:t>
      </w:r>
      <w:r w:rsidR="007B5266" w:rsidRPr="00A34744">
        <w:rPr>
          <w:color w:val="000000"/>
        </w:rPr>
        <w:t>;</w:t>
      </w:r>
    </w:p>
    <w:p w14:paraId="3C818A17" w14:textId="16ECCC4B" w:rsidR="001D7E5D" w:rsidRPr="00A34744" w:rsidRDefault="008B5A38" w:rsidP="00A34744">
      <w:pPr>
        <w:pStyle w:val="ListParagraph"/>
        <w:numPr>
          <w:ilvl w:val="1"/>
          <w:numId w:val="30"/>
        </w:numPr>
        <w:autoSpaceDE w:val="0"/>
        <w:autoSpaceDN w:val="0"/>
        <w:adjustRightInd w:val="0"/>
        <w:jc w:val="both"/>
        <w:rPr>
          <w:color w:val="000000"/>
          <w:lang w:eastAsia="lv-LV"/>
        </w:rPr>
      </w:pPr>
      <w:r w:rsidRPr="00A34744">
        <w:rPr>
          <w:color w:val="000000"/>
        </w:rPr>
        <w:t>aizpildīts Pielikums Nr.</w:t>
      </w:r>
      <w:r w:rsidR="008A3A1E">
        <w:rPr>
          <w:color w:val="000000"/>
        </w:rPr>
        <w:t>3.</w:t>
      </w:r>
    </w:p>
    <w:p w14:paraId="257B2EA5" w14:textId="5794D6C6" w:rsidR="00112C38" w:rsidRPr="005E7661" w:rsidRDefault="00112C38" w:rsidP="00A34744">
      <w:pPr>
        <w:pStyle w:val="ListParagraph"/>
        <w:numPr>
          <w:ilvl w:val="0"/>
          <w:numId w:val="30"/>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F52AFB">
        <w:rPr>
          <w:b/>
          <w:lang w:eastAsia="lv-LV"/>
        </w:rPr>
        <w:t>1</w:t>
      </w:r>
      <w:r w:rsidR="00B21F60">
        <w:rPr>
          <w:b/>
          <w:lang w:eastAsia="lv-LV"/>
        </w:rPr>
        <w:t>8.februārim</w:t>
      </w:r>
      <w:r w:rsidRPr="005E7661">
        <w:rPr>
          <w:b/>
          <w:lang w:eastAsia="lv-LV"/>
        </w:rPr>
        <w:t xml:space="preserve">, plkst. </w:t>
      </w:r>
      <w:r w:rsidR="00254F00" w:rsidRPr="005E7661">
        <w:rPr>
          <w:b/>
          <w:lang w:eastAsia="lv-LV"/>
        </w:rPr>
        <w:t>1</w:t>
      </w:r>
      <w:r w:rsidR="001D7E5D">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7B28462E" w14:textId="6E793306" w:rsidR="00D57EB7" w:rsidRPr="00F7517B" w:rsidRDefault="00D57EB7" w:rsidP="00D57EB7">
      <w:pPr>
        <w:pStyle w:val="Standard"/>
        <w:ind w:left="360"/>
        <w:jc w:val="right"/>
      </w:pPr>
      <w:r w:rsidRPr="00F7517B">
        <w:lastRenderedPageBreak/>
        <w:t>Pielikums Nr.</w:t>
      </w:r>
      <w:r>
        <w:t>1</w:t>
      </w:r>
    </w:p>
    <w:p w14:paraId="5319425A" w14:textId="323926B6" w:rsidR="00D57EB7" w:rsidRPr="00F7517B" w:rsidRDefault="00D57EB7" w:rsidP="00D57EB7">
      <w:pPr>
        <w:pStyle w:val="Standard"/>
        <w:ind w:left="360"/>
        <w:jc w:val="right"/>
      </w:pPr>
      <w:r w:rsidRPr="00F7517B">
        <w:t>Pie tirgus izpētes ar ID Nr. BNP TI 202</w:t>
      </w:r>
      <w:r w:rsidR="00CF146A">
        <w:t>1</w:t>
      </w:r>
      <w:r w:rsidRPr="00F7517B">
        <w:t>/</w:t>
      </w:r>
      <w:r w:rsidR="00875C55">
        <w:t>1</w:t>
      </w:r>
      <w:r w:rsidR="00EC49BD">
        <w:t>5</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p w14:paraId="3808D616" w14:textId="77777777" w:rsidR="00AB6786" w:rsidRDefault="00AB6786" w:rsidP="00AB6786">
      <w:pPr>
        <w:spacing w:line="240" w:lineRule="exact"/>
        <w:jc w:val="center"/>
        <w:rPr>
          <w:b/>
        </w:rPr>
      </w:pPr>
    </w:p>
    <w:tbl>
      <w:tblPr>
        <w:tblW w:w="9209" w:type="dxa"/>
        <w:tblLayout w:type="fixed"/>
        <w:tblCellMar>
          <w:left w:w="103" w:type="dxa"/>
        </w:tblCellMar>
        <w:tblLook w:val="0000" w:firstRow="0" w:lastRow="0" w:firstColumn="0" w:lastColumn="0" w:noHBand="0" w:noVBand="0"/>
      </w:tblPr>
      <w:tblGrid>
        <w:gridCol w:w="9209"/>
      </w:tblGrid>
      <w:tr w:rsidR="003A4B89" w14:paraId="1C1FB343" w14:textId="77777777" w:rsidTr="00F52AFB">
        <w:trPr>
          <w:trHeight w:val="1"/>
        </w:trPr>
        <w:tc>
          <w:tcPr>
            <w:tcW w:w="9209" w:type="dxa"/>
            <w:shd w:val="clear" w:color="auto" w:fill="auto"/>
          </w:tcPr>
          <w:p w14:paraId="4C19DC61" w14:textId="7B8AF932" w:rsidR="00EC49BD" w:rsidRDefault="00F52AFB" w:rsidP="00F52AFB">
            <w:pPr>
              <w:jc w:val="both"/>
            </w:pPr>
            <w:r>
              <w:t xml:space="preserve">Kompozītmateriāla stiklplasta puķu podi </w:t>
            </w:r>
            <w:r w:rsidR="00EC49BD">
              <w:t>- izturīg</w:t>
            </w:r>
            <w:r>
              <w:t>i</w:t>
            </w:r>
            <w:r w:rsidR="00EC49BD">
              <w:t xml:space="preserve"> pret salu un UV stariem, triecienizturīg</w:t>
            </w:r>
            <w:r>
              <w:t>i</w:t>
            </w:r>
            <w:r w:rsidR="00EC49BD">
              <w:t>, mitruma necaurlaidīg</w:t>
            </w:r>
            <w:r>
              <w:t>i</w:t>
            </w:r>
            <w:r w:rsidR="00EC49BD">
              <w:t>, izturīg</w:t>
            </w:r>
            <w:r>
              <w:t>i</w:t>
            </w:r>
            <w:r w:rsidR="00EC49BD">
              <w:t xml:space="preserve"> pret ķīmiskām vielām, virsma gluda un viegli tīrām</w:t>
            </w:r>
            <w:r>
              <w:t>a</w:t>
            </w:r>
            <w:r w:rsidR="00EC49BD">
              <w:t>,</w:t>
            </w:r>
            <w:r>
              <w:t xml:space="preserve"> </w:t>
            </w:r>
            <w:r w:rsidR="00EC49BD">
              <w:t>piemērot</w:t>
            </w:r>
            <w:r>
              <w:t>i</w:t>
            </w:r>
            <w:r w:rsidR="00EC49BD">
              <w:t xml:space="preserve"> eksterjeram, ar ieliktn</w:t>
            </w:r>
            <w:r>
              <w:t>i</w:t>
            </w:r>
            <w:r w:rsidR="00EC49BD">
              <w:t xml:space="preserve"> puķu iestādīšanai, krāsa- tumši pelēka.</w:t>
            </w:r>
          </w:p>
          <w:p w14:paraId="631A5695" w14:textId="77777777" w:rsidR="00EC49BD" w:rsidRDefault="00EC49BD" w:rsidP="00EC49BD"/>
          <w:tbl>
            <w:tblPr>
              <w:tblStyle w:val="TableGrid"/>
              <w:tblW w:w="6370" w:type="dxa"/>
              <w:jc w:val="center"/>
              <w:tblLayout w:type="fixed"/>
              <w:tblLook w:val="04A0" w:firstRow="1" w:lastRow="0" w:firstColumn="1" w:lastColumn="0" w:noHBand="0" w:noVBand="1"/>
            </w:tblPr>
            <w:tblGrid>
              <w:gridCol w:w="1126"/>
              <w:gridCol w:w="1170"/>
              <w:gridCol w:w="1806"/>
              <w:gridCol w:w="2268"/>
            </w:tblGrid>
            <w:tr w:rsidR="00EC49BD" w:rsidRPr="00F52AFB" w14:paraId="1A8560B5" w14:textId="77777777" w:rsidTr="00F52AFB">
              <w:trPr>
                <w:jc w:val="center"/>
              </w:trPr>
              <w:tc>
                <w:tcPr>
                  <w:tcW w:w="1126" w:type="dxa"/>
                </w:tcPr>
                <w:p w14:paraId="3BB44F44" w14:textId="77777777" w:rsidR="00EC49BD" w:rsidRPr="008A3A1E" w:rsidRDefault="00EC49BD" w:rsidP="00EC49BD">
                  <w:pPr>
                    <w:rPr>
                      <w:rFonts w:eastAsia="Calibri"/>
                      <w:b/>
                      <w:bCs/>
                      <w:lang w:val="lv-LV"/>
                    </w:rPr>
                  </w:pPr>
                  <w:r w:rsidRPr="008A3A1E">
                    <w:rPr>
                      <w:rFonts w:eastAsia="Calibri"/>
                      <w:b/>
                      <w:bCs/>
                      <w:lang w:val="lv-LV"/>
                    </w:rPr>
                    <w:t>Skaits</w:t>
                  </w:r>
                </w:p>
                <w:p w14:paraId="0F51A7F7" w14:textId="77777777" w:rsidR="00EC49BD" w:rsidRPr="008A3A1E" w:rsidRDefault="00EC49BD" w:rsidP="00EC49BD">
                  <w:pPr>
                    <w:rPr>
                      <w:rFonts w:eastAsia="Calibri"/>
                      <w:b/>
                      <w:bCs/>
                      <w:lang w:val="lv-LV"/>
                    </w:rPr>
                  </w:pPr>
                </w:p>
              </w:tc>
              <w:tc>
                <w:tcPr>
                  <w:tcW w:w="1170" w:type="dxa"/>
                </w:tcPr>
                <w:p w14:paraId="4AA5746A" w14:textId="77777777" w:rsidR="00EC49BD" w:rsidRPr="008A3A1E" w:rsidRDefault="00EC49BD" w:rsidP="00EC49BD">
                  <w:pPr>
                    <w:rPr>
                      <w:rFonts w:eastAsia="Calibri"/>
                      <w:b/>
                      <w:bCs/>
                      <w:lang w:val="lv-LV"/>
                    </w:rPr>
                  </w:pPr>
                  <w:r w:rsidRPr="008A3A1E">
                    <w:rPr>
                      <w:rFonts w:eastAsia="Calibri"/>
                      <w:b/>
                      <w:bCs/>
                      <w:lang w:val="lv-LV"/>
                    </w:rPr>
                    <w:t>Krāsa</w:t>
                  </w:r>
                </w:p>
              </w:tc>
              <w:tc>
                <w:tcPr>
                  <w:tcW w:w="1806" w:type="dxa"/>
                </w:tcPr>
                <w:p w14:paraId="486FDD80" w14:textId="77777777" w:rsidR="00EC49BD" w:rsidRPr="008A3A1E" w:rsidRDefault="00EC49BD" w:rsidP="00EC49BD">
                  <w:pPr>
                    <w:rPr>
                      <w:rFonts w:eastAsia="Calibri"/>
                      <w:b/>
                      <w:bCs/>
                      <w:lang w:val="lv-LV"/>
                    </w:rPr>
                  </w:pPr>
                  <w:r w:rsidRPr="008A3A1E">
                    <w:rPr>
                      <w:rFonts w:eastAsia="Calibri"/>
                      <w:b/>
                      <w:bCs/>
                      <w:lang w:val="lv-LV"/>
                    </w:rPr>
                    <w:t>Augstums, mm</w:t>
                  </w:r>
                </w:p>
              </w:tc>
              <w:tc>
                <w:tcPr>
                  <w:tcW w:w="2268" w:type="dxa"/>
                  <w:tcBorders>
                    <w:right w:val="single" w:sz="4" w:space="0" w:color="auto"/>
                  </w:tcBorders>
                </w:tcPr>
                <w:p w14:paraId="0F40AFE9" w14:textId="63A0B261" w:rsidR="00EC49BD" w:rsidRPr="008A3A1E" w:rsidRDefault="00EC49BD" w:rsidP="00EC49BD">
                  <w:pPr>
                    <w:rPr>
                      <w:rFonts w:eastAsia="Calibri"/>
                      <w:b/>
                      <w:bCs/>
                      <w:lang w:val="lv-LV"/>
                    </w:rPr>
                  </w:pPr>
                  <w:r w:rsidRPr="008A3A1E">
                    <w:rPr>
                      <w:rFonts w:eastAsia="Calibri"/>
                      <w:b/>
                      <w:bCs/>
                      <w:lang w:val="lv-LV"/>
                    </w:rPr>
                    <w:t>Diametrs,</w:t>
                  </w:r>
                  <w:r w:rsidR="00F52AFB" w:rsidRPr="008A3A1E">
                    <w:rPr>
                      <w:rFonts w:eastAsia="Calibri"/>
                      <w:b/>
                      <w:bCs/>
                      <w:lang w:val="lv-LV"/>
                    </w:rPr>
                    <w:t xml:space="preserve"> </w:t>
                  </w:r>
                  <w:r w:rsidRPr="008A3A1E">
                    <w:rPr>
                      <w:rFonts w:eastAsia="Calibri"/>
                      <w:b/>
                      <w:bCs/>
                      <w:lang w:val="lv-LV"/>
                    </w:rPr>
                    <w:t>mm</w:t>
                  </w:r>
                </w:p>
              </w:tc>
            </w:tr>
            <w:tr w:rsidR="00EC49BD" w14:paraId="5B2D7855" w14:textId="77777777" w:rsidTr="00F52AFB">
              <w:trPr>
                <w:jc w:val="center"/>
              </w:trPr>
              <w:tc>
                <w:tcPr>
                  <w:tcW w:w="1126" w:type="dxa"/>
                </w:tcPr>
                <w:p w14:paraId="09DBB7F4" w14:textId="77777777" w:rsidR="00EC49BD" w:rsidRPr="008A3A1E" w:rsidRDefault="00EC49BD" w:rsidP="00EC49BD">
                  <w:pPr>
                    <w:rPr>
                      <w:rFonts w:eastAsia="Calibri"/>
                      <w:lang w:val="lv-LV"/>
                    </w:rPr>
                  </w:pPr>
                  <w:r w:rsidRPr="008A3A1E">
                    <w:rPr>
                      <w:rFonts w:eastAsia="Calibri"/>
                      <w:lang w:val="lv-LV"/>
                    </w:rPr>
                    <w:t>4</w:t>
                  </w:r>
                </w:p>
              </w:tc>
              <w:tc>
                <w:tcPr>
                  <w:tcW w:w="1170" w:type="dxa"/>
                </w:tcPr>
                <w:p w14:paraId="4D2CC7F5" w14:textId="77777777" w:rsidR="00EC49BD" w:rsidRPr="008A3A1E" w:rsidRDefault="00EC49BD" w:rsidP="00EC49BD">
                  <w:pPr>
                    <w:rPr>
                      <w:rFonts w:eastAsia="Calibri"/>
                      <w:lang w:val="lv-LV"/>
                    </w:rPr>
                  </w:pPr>
                  <w:r w:rsidRPr="008A3A1E">
                    <w:rPr>
                      <w:rFonts w:eastAsia="Calibri"/>
                      <w:lang w:val="lv-LV"/>
                    </w:rPr>
                    <w:t>Tumši pelēka</w:t>
                  </w:r>
                </w:p>
              </w:tc>
              <w:tc>
                <w:tcPr>
                  <w:tcW w:w="1806" w:type="dxa"/>
                </w:tcPr>
                <w:p w14:paraId="49FFE44F" w14:textId="77777777" w:rsidR="00EC49BD" w:rsidRPr="008A3A1E" w:rsidRDefault="00EC49BD" w:rsidP="00EC49BD">
                  <w:pPr>
                    <w:rPr>
                      <w:rFonts w:eastAsia="Calibri"/>
                      <w:lang w:val="lv-LV"/>
                    </w:rPr>
                  </w:pPr>
                  <w:r w:rsidRPr="008A3A1E">
                    <w:rPr>
                      <w:rFonts w:eastAsia="Calibri"/>
                      <w:lang w:val="lv-LV"/>
                    </w:rPr>
                    <w:t>1100-1300</w:t>
                  </w:r>
                </w:p>
              </w:tc>
              <w:tc>
                <w:tcPr>
                  <w:tcW w:w="2268" w:type="dxa"/>
                  <w:tcBorders>
                    <w:right w:val="single" w:sz="4" w:space="0" w:color="auto"/>
                  </w:tcBorders>
                </w:tcPr>
                <w:p w14:paraId="78E69086" w14:textId="77777777" w:rsidR="00EC49BD" w:rsidRPr="008A3A1E" w:rsidRDefault="00EC49BD" w:rsidP="00EC49BD">
                  <w:pPr>
                    <w:rPr>
                      <w:rFonts w:eastAsia="Calibri"/>
                      <w:lang w:val="lv-LV"/>
                    </w:rPr>
                  </w:pPr>
                  <w:r w:rsidRPr="008A3A1E">
                    <w:rPr>
                      <w:rFonts w:eastAsia="Calibri"/>
                      <w:lang w:val="lv-LV"/>
                    </w:rPr>
                    <w:t>950-1000</w:t>
                  </w:r>
                </w:p>
              </w:tc>
            </w:tr>
            <w:tr w:rsidR="00EC49BD" w14:paraId="240DF078" w14:textId="77777777" w:rsidTr="00F52AFB">
              <w:trPr>
                <w:jc w:val="center"/>
              </w:trPr>
              <w:tc>
                <w:tcPr>
                  <w:tcW w:w="1126" w:type="dxa"/>
                </w:tcPr>
                <w:p w14:paraId="7A6E31F0" w14:textId="77777777" w:rsidR="00EC49BD" w:rsidRPr="008A3A1E" w:rsidRDefault="00EC49BD" w:rsidP="00EC49BD">
                  <w:pPr>
                    <w:rPr>
                      <w:rFonts w:eastAsia="Calibri"/>
                      <w:lang w:val="lv-LV"/>
                    </w:rPr>
                  </w:pPr>
                  <w:r w:rsidRPr="008A3A1E">
                    <w:rPr>
                      <w:rFonts w:eastAsia="Calibri"/>
                      <w:lang w:val="lv-LV"/>
                    </w:rPr>
                    <w:t>4</w:t>
                  </w:r>
                </w:p>
              </w:tc>
              <w:tc>
                <w:tcPr>
                  <w:tcW w:w="1170" w:type="dxa"/>
                </w:tcPr>
                <w:p w14:paraId="707EB4F4" w14:textId="77777777" w:rsidR="00EC49BD" w:rsidRPr="008A3A1E" w:rsidRDefault="00EC49BD" w:rsidP="00EC49BD">
                  <w:pPr>
                    <w:rPr>
                      <w:rFonts w:eastAsia="Calibri"/>
                      <w:lang w:val="lv-LV"/>
                    </w:rPr>
                  </w:pPr>
                  <w:r w:rsidRPr="008A3A1E">
                    <w:rPr>
                      <w:rFonts w:eastAsia="Calibri"/>
                      <w:lang w:val="lv-LV"/>
                    </w:rPr>
                    <w:t>Tumši pelēka</w:t>
                  </w:r>
                </w:p>
              </w:tc>
              <w:tc>
                <w:tcPr>
                  <w:tcW w:w="1806" w:type="dxa"/>
                </w:tcPr>
                <w:p w14:paraId="47F0DCB7" w14:textId="77777777" w:rsidR="00EC49BD" w:rsidRPr="008A3A1E" w:rsidRDefault="00EC49BD" w:rsidP="00EC49BD">
                  <w:pPr>
                    <w:rPr>
                      <w:rFonts w:eastAsia="Calibri"/>
                      <w:lang w:val="lv-LV"/>
                    </w:rPr>
                  </w:pPr>
                  <w:r w:rsidRPr="008A3A1E">
                    <w:rPr>
                      <w:rFonts w:eastAsia="Calibri"/>
                      <w:lang w:val="lv-LV"/>
                    </w:rPr>
                    <w:t>900-1000</w:t>
                  </w:r>
                </w:p>
              </w:tc>
              <w:tc>
                <w:tcPr>
                  <w:tcW w:w="2268" w:type="dxa"/>
                  <w:tcBorders>
                    <w:right w:val="single" w:sz="4" w:space="0" w:color="auto"/>
                  </w:tcBorders>
                </w:tcPr>
                <w:p w14:paraId="7E503DDB" w14:textId="77777777" w:rsidR="00EC49BD" w:rsidRPr="008A3A1E" w:rsidRDefault="00EC49BD" w:rsidP="00EC49BD">
                  <w:pPr>
                    <w:rPr>
                      <w:rFonts w:eastAsia="Calibri"/>
                      <w:lang w:val="lv-LV"/>
                    </w:rPr>
                  </w:pPr>
                  <w:r w:rsidRPr="008A3A1E">
                    <w:rPr>
                      <w:rFonts w:eastAsia="Calibri"/>
                      <w:lang w:val="lv-LV"/>
                    </w:rPr>
                    <w:t>700-800</w:t>
                  </w:r>
                </w:p>
              </w:tc>
            </w:tr>
            <w:tr w:rsidR="00EC49BD" w14:paraId="05B58884" w14:textId="77777777" w:rsidTr="00F52AFB">
              <w:trPr>
                <w:jc w:val="center"/>
              </w:trPr>
              <w:tc>
                <w:tcPr>
                  <w:tcW w:w="1126" w:type="dxa"/>
                </w:tcPr>
                <w:p w14:paraId="45CF0283" w14:textId="77777777" w:rsidR="00EC49BD" w:rsidRPr="008A3A1E" w:rsidRDefault="00EC49BD" w:rsidP="00EC49BD">
                  <w:pPr>
                    <w:rPr>
                      <w:rFonts w:eastAsia="Calibri"/>
                      <w:lang w:val="lv-LV"/>
                    </w:rPr>
                  </w:pPr>
                  <w:r w:rsidRPr="008A3A1E">
                    <w:rPr>
                      <w:rFonts w:eastAsia="Calibri"/>
                      <w:lang w:val="lv-LV"/>
                    </w:rPr>
                    <w:t>3</w:t>
                  </w:r>
                </w:p>
              </w:tc>
              <w:tc>
                <w:tcPr>
                  <w:tcW w:w="1170" w:type="dxa"/>
                </w:tcPr>
                <w:p w14:paraId="31A02A0A" w14:textId="77777777" w:rsidR="00EC49BD" w:rsidRPr="008A3A1E" w:rsidRDefault="00EC49BD" w:rsidP="00EC49BD">
                  <w:pPr>
                    <w:rPr>
                      <w:rFonts w:eastAsia="Calibri"/>
                      <w:lang w:val="lv-LV"/>
                    </w:rPr>
                  </w:pPr>
                  <w:r w:rsidRPr="008A3A1E">
                    <w:rPr>
                      <w:rFonts w:eastAsia="Calibri"/>
                      <w:lang w:val="lv-LV"/>
                    </w:rPr>
                    <w:t>Tumši pelēka</w:t>
                  </w:r>
                </w:p>
              </w:tc>
              <w:tc>
                <w:tcPr>
                  <w:tcW w:w="1806" w:type="dxa"/>
                </w:tcPr>
                <w:p w14:paraId="6879A24A" w14:textId="77777777" w:rsidR="00EC49BD" w:rsidRPr="008A3A1E" w:rsidRDefault="00EC49BD" w:rsidP="00EC49BD">
                  <w:pPr>
                    <w:rPr>
                      <w:rFonts w:eastAsia="Calibri"/>
                      <w:lang w:val="lv-LV"/>
                    </w:rPr>
                  </w:pPr>
                  <w:r w:rsidRPr="008A3A1E">
                    <w:rPr>
                      <w:rFonts w:eastAsia="Calibri"/>
                      <w:lang w:val="lv-LV"/>
                    </w:rPr>
                    <w:t>600-700</w:t>
                  </w:r>
                </w:p>
              </w:tc>
              <w:tc>
                <w:tcPr>
                  <w:tcW w:w="2268" w:type="dxa"/>
                  <w:tcBorders>
                    <w:right w:val="single" w:sz="4" w:space="0" w:color="auto"/>
                  </w:tcBorders>
                </w:tcPr>
                <w:p w14:paraId="1D53D6DD" w14:textId="77777777" w:rsidR="00EC49BD" w:rsidRPr="008A3A1E" w:rsidRDefault="00EC49BD" w:rsidP="00EC49BD">
                  <w:pPr>
                    <w:rPr>
                      <w:rFonts w:eastAsia="Calibri"/>
                      <w:lang w:val="lv-LV"/>
                    </w:rPr>
                  </w:pPr>
                  <w:r w:rsidRPr="008A3A1E">
                    <w:rPr>
                      <w:rFonts w:eastAsia="Calibri"/>
                      <w:lang w:val="lv-LV"/>
                    </w:rPr>
                    <w:t>400-500</w:t>
                  </w:r>
                </w:p>
              </w:tc>
            </w:tr>
          </w:tbl>
          <w:p w14:paraId="2042D51F" w14:textId="26E829C7" w:rsidR="00EC49BD" w:rsidRDefault="00EC49BD" w:rsidP="00EC49BD"/>
          <w:p w14:paraId="33977868" w14:textId="77777777" w:rsidR="00F52AFB" w:rsidRDefault="00F52AFB" w:rsidP="00EC49BD"/>
          <w:p w14:paraId="3EF6BD56" w14:textId="77777777" w:rsidR="00EC49BD" w:rsidRDefault="00EC49BD" w:rsidP="00F52AFB">
            <w:pPr>
              <w:jc w:val="center"/>
            </w:pPr>
            <w:r>
              <w:t>Vizuālais paraugs</w:t>
            </w:r>
          </w:p>
          <w:p w14:paraId="1ACA5320" w14:textId="77777777" w:rsidR="00EC49BD" w:rsidRDefault="00EC49BD" w:rsidP="00EC49BD"/>
          <w:p w14:paraId="5EE3C605" w14:textId="77777777" w:rsidR="00EC49BD" w:rsidRDefault="00EC49BD" w:rsidP="00F52AFB">
            <w:pPr>
              <w:jc w:val="center"/>
            </w:pPr>
            <w:r>
              <w:rPr>
                <w:noProof/>
                <w:lang w:val="en-US"/>
              </w:rPr>
              <w:drawing>
                <wp:inline distT="0" distB="0" distL="0" distR="0" wp14:anchorId="58C55EB6" wp14:editId="26CF407D">
                  <wp:extent cx="2095500" cy="1571625"/>
                  <wp:effectExtent l="0" t="0" r="0" b="0"/>
                  <wp:docPr id="1" name="Picture 1" descr="C:\Documents and Settings\Renate\Desktop\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Renate\Desktop\Stor.jpg"/>
                          <pic:cNvPicPr>
                            <a:picLocks noChangeAspect="1" noChangeArrowheads="1"/>
                          </pic:cNvPicPr>
                        </pic:nvPicPr>
                        <pic:blipFill>
                          <a:blip r:embed="rId12"/>
                          <a:stretch>
                            <a:fillRect/>
                          </a:stretch>
                        </pic:blipFill>
                        <pic:spPr bwMode="auto">
                          <a:xfrm>
                            <a:off x="0" y="0"/>
                            <a:ext cx="2095500" cy="1571625"/>
                          </a:xfrm>
                          <a:prstGeom prst="rect">
                            <a:avLst/>
                          </a:prstGeom>
                        </pic:spPr>
                      </pic:pic>
                    </a:graphicData>
                  </a:graphic>
                </wp:inline>
              </w:drawing>
            </w:r>
            <w:r>
              <w:br w:type="page"/>
            </w:r>
          </w:p>
          <w:p w14:paraId="63308E06" w14:textId="77777777" w:rsidR="00EC49BD" w:rsidRDefault="00EC49BD" w:rsidP="00EC49BD"/>
          <w:p w14:paraId="3D2DABAC" w14:textId="77777777" w:rsidR="003A4B89" w:rsidRDefault="003A4B89" w:rsidP="00EC49BD"/>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63C27692" w14:textId="77777777" w:rsidR="00F52AFB" w:rsidRDefault="00F52AFB" w:rsidP="00C836FE">
      <w:pPr>
        <w:pStyle w:val="Standard"/>
        <w:ind w:left="360"/>
        <w:jc w:val="right"/>
      </w:pPr>
    </w:p>
    <w:p w14:paraId="0FE6A260" w14:textId="77777777" w:rsidR="00F52AFB" w:rsidRDefault="00F52AFB" w:rsidP="00C836FE">
      <w:pPr>
        <w:pStyle w:val="Standard"/>
        <w:ind w:left="360"/>
        <w:jc w:val="right"/>
      </w:pPr>
    </w:p>
    <w:p w14:paraId="1A1530A9" w14:textId="77777777" w:rsidR="00F52AFB" w:rsidRDefault="00F52AFB" w:rsidP="00C836FE">
      <w:pPr>
        <w:pStyle w:val="Standard"/>
        <w:ind w:left="360"/>
        <w:jc w:val="right"/>
      </w:pPr>
    </w:p>
    <w:p w14:paraId="0F6A72DB" w14:textId="77777777" w:rsidR="00F52AFB" w:rsidRDefault="00F52AFB" w:rsidP="00C836FE">
      <w:pPr>
        <w:pStyle w:val="Standard"/>
        <w:ind w:left="360"/>
        <w:jc w:val="right"/>
      </w:pPr>
    </w:p>
    <w:p w14:paraId="7A834468" w14:textId="77777777" w:rsidR="00F52AFB" w:rsidRDefault="00F52AFB" w:rsidP="00C836FE">
      <w:pPr>
        <w:pStyle w:val="Standard"/>
        <w:ind w:left="360"/>
        <w:jc w:val="right"/>
      </w:pPr>
    </w:p>
    <w:p w14:paraId="05485BA5" w14:textId="77777777" w:rsidR="00F52AFB" w:rsidRDefault="00F52AFB" w:rsidP="00C836FE">
      <w:pPr>
        <w:pStyle w:val="Standard"/>
        <w:ind w:left="360"/>
        <w:jc w:val="right"/>
      </w:pPr>
    </w:p>
    <w:p w14:paraId="7BCDC772" w14:textId="77777777" w:rsidR="00F52AFB" w:rsidRDefault="00F52AFB" w:rsidP="00C836FE">
      <w:pPr>
        <w:pStyle w:val="Standard"/>
        <w:ind w:left="360"/>
        <w:jc w:val="right"/>
      </w:pPr>
    </w:p>
    <w:p w14:paraId="042E106D" w14:textId="77777777" w:rsidR="00F52AFB" w:rsidRDefault="00F52AFB" w:rsidP="00C836FE">
      <w:pPr>
        <w:pStyle w:val="Standard"/>
        <w:ind w:left="360"/>
        <w:jc w:val="right"/>
      </w:pPr>
    </w:p>
    <w:p w14:paraId="7BD8B77F" w14:textId="77777777" w:rsidR="00F52AFB" w:rsidRDefault="00F52AFB" w:rsidP="00C836FE">
      <w:pPr>
        <w:pStyle w:val="Standard"/>
        <w:ind w:left="360"/>
        <w:jc w:val="right"/>
      </w:pPr>
    </w:p>
    <w:p w14:paraId="7B663B67" w14:textId="77777777" w:rsidR="00F52AFB" w:rsidRDefault="00F52AFB" w:rsidP="00C836FE">
      <w:pPr>
        <w:pStyle w:val="Standard"/>
        <w:ind w:left="360"/>
        <w:jc w:val="right"/>
      </w:pPr>
    </w:p>
    <w:p w14:paraId="0CFD4000" w14:textId="77777777" w:rsidR="00F52AFB" w:rsidRDefault="00F52AFB" w:rsidP="00C836FE">
      <w:pPr>
        <w:pStyle w:val="Standard"/>
        <w:ind w:left="360"/>
        <w:jc w:val="right"/>
      </w:pPr>
    </w:p>
    <w:p w14:paraId="792A3CF9" w14:textId="62224414" w:rsidR="00C836FE" w:rsidRPr="00F7517B" w:rsidRDefault="00C836FE" w:rsidP="00C836FE">
      <w:pPr>
        <w:pStyle w:val="Standard"/>
        <w:ind w:left="360"/>
        <w:jc w:val="right"/>
      </w:pPr>
      <w:r w:rsidRPr="00F7517B">
        <w:lastRenderedPageBreak/>
        <w:t>Pielikums Nr.</w:t>
      </w:r>
      <w:r w:rsidR="00F52AFB">
        <w:t>2</w:t>
      </w:r>
    </w:p>
    <w:p w14:paraId="64720E59" w14:textId="23A23491" w:rsidR="00C836FE" w:rsidRPr="00F7517B" w:rsidRDefault="00C836FE" w:rsidP="00C836FE">
      <w:pPr>
        <w:pStyle w:val="Standard"/>
        <w:ind w:left="360"/>
        <w:jc w:val="right"/>
      </w:pPr>
      <w:r w:rsidRPr="00F7517B">
        <w:t>Pie tirgus izpētes ar ID Nr. BNP TI 202</w:t>
      </w:r>
      <w:r>
        <w:t>1</w:t>
      </w:r>
      <w:r w:rsidRPr="00F7517B">
        <w:t>/</w:t>
      </w:r>
      <w:r w:rsidR="00F52AFB">
        <w:t>15</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E052116" w14:textId="77777777" w:rsidR="00F52AFB" w:rsidRDefault="00F52AFB" w:rsidP="00F52AFB">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kompozītmateriāla stiklaplasta </w:t>
      </w:r>
      <w:r w:rsidRPr="00EC49BD">
        <w:rPr>
          <w:rFonts w:ascii="Times New Roman Bold" w:hAnsi="Times New Roman Bold"/>
          <w:b/>
          <w:bCs/>
          <w:caps/>
          <w:color w:val="000000"/>
          <w:lang w:eastAsia="lv-LV"/>
        </w:rPr>
        <w:t xml:space="preserve">PUĶU </w:t>
      </w:r>
      <w:r>
        <w:rPr>
          <w:rFonts w:ascii="Times New Roman Bold" w:hAnsi="Times New Roman Bold"/>
          <w:b/>
          <w:bCs/>
          <w:caps/>
          <w:color w:val="000000"/>
          <w:lang w:eastAsia="lv-LV"/>
        </w:rPr>
        <w:t>podu</w:t>
      </w:r>
      <w:r w:rsidRPr="00EC49BD">
        <w:rPr>
          <w:rFonts w:ascii="Times New Roman Bold" w:hAnsi="Times New Roman Bold"/>
          <w:b/>
          <w:bCs/>
          <w:caps/>
          <w:color w:val="000000"/>
          <w:lang w:eastAsia="lv-LV"/>
        </w:rPr>
        <w:t xml:space="preserve"> 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25D35017" w14:textId="77777777" w:rsidR="00F52AFB" w:rsidRDefault="00F52AFB" w:rsidP="00F52AFB">
      <w:pPr>
        <w:ind w:left="567"/>
        <w:jc w:val="center"/>
        <w:rPr>
          <w:rFonts w:ascii="Times New Roman Bold" w:hAnsi="Times New Roman Bold"/>
          <w:b/>
          <w:caps/>
          <w:color w:val="000000"/>
        </w:rPr>
      </w:pPr>
      <w:r>
        <w:rPr>
          <w:rFonts w:ascii="Times New Roman Bold" w:hAnsi="Times New Roman Bold"/>
          <w:b/>
          <w:caps/>
          <w:color w:val="000000"/>
        </w:rPr>
        <w:t>ID Nr. BNP TI 2021/15</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1707352B" w:rsidR="00F43E87" w:rsidRPr="00F7517B" w:rsidRDefault="00F43E87" w:rsidP="00F43E87">
      <w:pPr>
        <w:pStyle w:val="Standard"/>
        <w:ind w:left="360"/>
        <w:jc w:val="right"/>
      </w:pPr>
      <w:r w:rsidRPr="00F7517B">
        <w:t>Pie tirgus izpētes ar ID Nr. BNP TI 202</w:t>
      </w:r>
      <w:r>
        <w:t>1</w:t>
      </w:r>
      <w:r w:rsidRPr="00F7517B">
        <w:t>/</w:t>
      </w:r>
      <w:r w:rsidR="00F52AFB">
        <w:t>15</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3EFF4EF7" w14:textId="77777777" w:rsidR="005D1F90" w:rsidRDefault="005D1F90" w:rsidP="005D1F9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kompozītmateriāla stiklaplasta </w:t>
      </w:r>
      <w:r w:rsidRPr="00EC49BD">
        <w:rPr>
          <w:rFonts w:ascii="Times New Roman Bold" w:hAnsi="Times New Roman Bold"/>
          <w:b/>
          <w:bCs/>
          <w:caps/>
          <w:color w:val="000000"/>
          <w:lang w:eastAsia="lv-LV"/>
        </w:rPr>
        <w:t xml:space="preserve">PUĶU </w:t>
      </w:r>
      <w:r>
        <w:rPr>
          <w:rFonts w:ascii="Times New Roman Bold" w:hAnsi="Times New Roman Bold"/>
          <w:b/>
          <w:bCs/>
          <w:caps/>
          <w:color w:val="000000"/>
          <w:lang w:eastAsia="lv-LV"/>
        </w:rPr>
        <w:t>podu</w:t>
      </w:r>
      <w:r w:rsidRPr="00EC49BD">
        <w:rPr>
          <w:rFonts w:ascii="Times New Roman Bold" w:hAnsi="Times New Roman Bold"/>
          <w:b/>
          <w:bCs/>
          <w:caps/>
          <w:color w:val="000000"/>
          <w:lang w:eastAsia="lv-LV"/>
        </w:rPr>
        <w:t xml:space="preserve"> 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63853A63" w14:textId="77777777" w:rsidR="005D1F90" w:rsidRDefault="005D1F90" w:rsidP="005D1F90">
      <w:pPr>
        <w:ind w:left="567"/>
        <w:jc w:val="center"/>
        <w:rPr>
          <w:rFonts w:ascii="Times New Roman Bold" w:hAnsi="Times New Roman Bold"/>
          <w:b/>
          <w:caps/>
          <w:color w:val="000000"/>
        </w:rPr>
      </w:pPr>
      <w:r>
        <w:rPr>
          <w:rFonts w:ascii="Times New Roman Bold" w:hAnsi="Times New Roman Bold"/>
          <w:b/>
          <w:caps/>
          <w:color w:val="000000"/>
        </w:rPr>
        <w:t>ID Nr. BNP TI 2021/15</w:t>
      </w:r>
    </w:p>
    <w:p w14:paraId="262D900A" w14:textId="77777777" w:rsidR="005D1F90" w:rsidRDefault="005D1F90" w:rsidP="005D1F90">
      <w:pPr>
        <w:ind w:left="567"/>
        <w:jc w:val="center"/>
        <w:rPr>
          <w:rFonts w:ascii="Times New Roman Bold" w:hAnsi="Times New Roman Bold"/>
          <w:b/>
          <w:caps/>
          <w:color w:val="000000"/>
        </w:rPr>
      </w:pPr>
    </w:p>
    <w:tbl>
      <w:tblPr>
        <w:tblW w:w="15251" w:type="dxa"/>
        <w:tblInd w:w="-20" w:type="dxa"/>
        <w:tblLayout w:type="fixed"/>
        <w:tblLook w:val="04A0" w:firstRow="1" w:lastRow="0" w:firstColumn="1" w:lastColumn="0" w:noHBand="0" w:noVBand="1"/>
      </w:tblPr>
      <w:tblGrid>
        <w:gridCol w:w="723"/>
        <w:gridCol w:w="2124"/>
        <w:gridCol w:w="854"/>
        <w:gridCol w:w="3136"/>
        <w:gridCol w:w="1418"/>
        <w:gridCol w:w="1276"/>
        <w:gridCol w:w="3242"/>
        <w:gridCol w:w="1239"/>
        <w:gridCol w:w="6"/>
        <w:gridCol w:w="1227"/>
        <w:gridCol w:w="6"/>
      </w:tblGrid>
      <w:tr w:rsidR="008A3A1E" w:rsidRPr="00146F22" w14:paraId="5159DBAD" w14:textId="28919155" w:rsidTr="008A3A1E">
        <w:trPr>
          <w:gridAfter w:val="1"/>
          <w:wAfter w:w="6" w:type="dxa"/>
          <w:trHeight w:val="930"/>
        </w:trPr>
        <w:tc>
          <w:tcPr>
            <w:tcW w:w="723" w:type="dxa"/>
            <w:vMerge w:val="restart"/>
            <w:tcBorders>
              <w:top w:val="single" w:sz="4" w:space="0" w:color="000000"/>
              <w:left w:val="single" w:sz="4" w:space="0" w:color="000000"/>
              <w:right w:val="single" w:sz="4" w:space="0" w:color="000000"/>
            </w:tcBorders>
            <w:shd w:val="clear" w:color="auto" w:fill="auto"/>
            <w:vAlign w:val="center"/>
          </w:tcPr>
          <w:p w14:paraId="17636049" w14:textId="77777777" w:rsidR="008A3A1E" w:rsidRDefault="008A3A1E" w:rsidP="005C62D5">
            <w:pPr>
              <w:widowControl w:val="0"/>
              <w:jc w:val="center"/>
              <w:rPr>
                <w:b/>
                <w:bCs/>
                <w:lang w:eastAsia="lv-LV"/>
              </w:rPr>
            </w:pPr>
            <w:r>
              <w:rPr>
                <w:b/>
                <w:bCs/>
                <w:lang w:eastAsia="lv-LV"/>
              </w:rPr>
              <w:t>Nr.</w:t>
            </w:r>
          </w:p>
          <w:p w14:paraId="77010BC1" w14:textId="6255F9F7" w:rsidR="008A3A1E" w:rsidRPr="00146F22" w:rsidRDefault="008A3A1E" w:rsidP="005C62D5">
            <w:pPr>
              <w:widowControl w:val="0"/>
              <w:jc w:val="center"/>
              <w:rPr>
                <w:b/>
                <w:bCs/>
                <w:lang w:eastAsia="lv-LV"/>
              </w:rPr>
            </w:pPr>
            <w:r>
              <w:rPr>
                <w:b/>
                <w:bCs/>
                <w:lang w:eastAsia="lv-LV"/>
              </w:rPr>
              <w:t>p.k.</w:t>
            </w:r>
          </w:p>
        </w:tc>
        <w:tc>
          <w:tcPr>
            <w:tcW w:w="2124" w:type="dxa"/>
            <w:vMerge w:val="restart"/>
            <w:tcBorders>
              <w:top w:val="single" w:sz="4" w:space="0" w:color="000000"/>
              <w:left w:val="single" w:sz="4" w:space="0" w:color="000000"/>
              <w:right w:val="single" w:sz="4" w:space="0" w:color="000000"/>
            </w:tcBorders>
            <w:shd w:val="clear" w:color="auto" w:fill="auto"/>
            <w:vAlign w:val="center"/>
          </w:tcPr>
          <w:p w14:paraId="1C834A00" w14:textId="527905C2" w:rsidR="008A3A1E" w:rsidRPr="00146F22" w:rsidRDefault="008A3A1E" w:rsidP="005C62D5">
            <w:pPr>
              <w:widowControl w:val="0"/>
              <w:snapToGrid w:val="0"/>
              <w:jc w:val="center"/>
              <w:rPr>
                <w:b/>
                <w:bCs/>
                <w:lang w:eastAsia="lv-LV"/>
              </w:rPr>
            </w:pPr>
            <w:r>
              <w:rPr>
                <w:b/>
                <w:bCs/>
                <w:lang w:eastAsia="lv-LV"/>
              </w:rPr>
              <w:t>Pozīcija</w:t>
            </w:r>
          </w:p>
        </w:tc>
        <w:tc>
          <w:tcPr>
            <w:tcW w:w="854" w:type="dxa"/>
            <w:vMerge w:val="restart"/>
            <w:tcBorders>
              <w:top w:val="single" w:sz="4" w:space="0" w:color="000000"/>
              <w:left w:val="single" w:sz="4" w:space="0" w:color="000000"/>
              <w:right w:val="single" w:sz="4" w:space="0" w:color="000000"/>
            </w:tcBorders>
          </w:tcPr>
          <w:p w14:paraId="06F4939B" w14:textId="77777777" w:rsidR="008A3A1E" w:rsidRDefault="008A3A1E" w:rsidP="005C62D5">
            <w:pPr>
              <w:widowControl w:val="0"/>
              <w:snapToGrid w:val="0"/>
              <w:jc w:val="center"/>
              <w:rPr>
                <w:b/>
                <w:bCs/>
                <w:lang w:eastAsia="lv-LV"/>
              </w:rPr>
            </w:pPr>
          </w:p>
          <w:p w14:paraId="010E2806" w14:textId="77777777" w:rsidR="008A3A1E" w:rsidRDefault="008A3A1E" w:rsidP="005C62D5">
            <w:pPr>
              <w:widowControl w:val="0"/>
              <w:snapToGrid w:val="0"/>
              <w:jc w:val="center"/>
              <w:rPr>
                <w:b/>
                <w:bCs/>
                <w:lang w:eastAsia="lv-LV"/>
              </w:rPr>
            </w:pPr>
          </w:p>
          <w:p w14:paraId="10589F67" w14:textId="77777777" w:rsidR="008A3A1E" w:rsidRDefault="008A3A1E" w:rsidP="005C62D5">
            <w:pPr>
              <w:widowControl w:val="0"/>
              <w:snapToGrid w:val="0"/>
              <w:jc w:val="center"/>
              <w:rPr>
                <w:b/>
                <w:bCs/>
                <w:lang w:eastAsia="lv-LV"/>
              </w:rPr>
            </w:pPr>
          </w:p>
          <w:p w14:paraId="6969D52B" w14:textId="56D3FC1D" w:rsidR="008A3A1E" w:rsidRPr="00146F22" w:rsidRDefault="008A3A1E" w:rsidP="005C62D5">
            <w:pPr>
              <w:widowControl w:val="0"/>
              <w:snapToGrid w:val="0"/>
              <w:jc w:val="center"/>
              <w:rPr>
                <w:b/>
                <w:bCs/>
                <w:lang w:eastAsia="lv-LV"/>
              </w:rPr>
            </w:pPr>
            <w:r>
              <w:rPr>
                <w:b/>
                <w:bCs/>
                <w:lang w:eastAsia="lv-LV"/>
              </w:rPr>
              <w:t>Skaits</w:t>
            </w:r>
          </w:p>
        </w:tc>
        <w:tc>
          <w:tcPr>
            <w:tcW w:w="5830" w:type="dxa"/>
            <w:gridSpan w:val="3"/>
            <w:tcBorders>
              <w:top w:val="single" w:sz="4" w:space="0" w:color="000000"/>
              <w:left w:val="single" w:sz="4" w:space="0" w:color="000000"/>
              <w:bottom w:val="single" w:sz="4" w:space="0" w:color="auto"/>
              <w:right w:val="single" w:sz="4" w:space="0" w:color="000000"/>
            </w:tcBorders>
            <w:shd w:val="clear" w:color="auto" w:fill="auto"/>
          </w:tcPr>
          <w:p w14:paraId="6C09F06F" w14:textId="77777777" w:rsidR="008A3A1E" w:rsidRPr="00146F22" w:rsidRDefault="008A3A1E" w:rsidP="005C62D5">
            <w:pPr>
              <w:widowControl w:val="0"/>
              <w:snapToGrid w:val="0"/>
              <w:jc w:val="center"/>
              <w:rPr>
                <w:b/>
                <w:bCs/>
                <w:lang w:eastAsia="lv-LV"/>
              </w:rPr>
            </w:pPr>
          </w:p>
          <w:p w14:paraId="5459C484" w14:textId="77777777" w:rsidR="008A3A1E" w:rsidRDefault="008A3A1E" w:rsidP="005C62D5">
            <w:pPr>
              <w:widowControl w:val="0"/>
              <w:jc w:val="center"/>
              <w:rPr>
                <w:b/>
                <w:bCs/>
                <w:lang w:eastAsia="lv-LV"/>
              </w:rPr>
            </w:pPr>
          </w:p>
          <w:p w14:paraId="34276413" w14:textId="12D4CEE7" w:rsidR="008A3A1E" w:rsidRPr="00146F22" w:rsidRDefault="008A3A1E" w:rsidP="005C62D5">
            <w:pPr>
              <w:widowControl w:val="0"/>
              <w:jc w:val="center"/>
              <w:rPr>
                <w:b/>
                <w:bCs/>
                <w:lang w:eastAsia="lv-LV"/>
              </w:rPr>
            </w:pPr>
            <w:r w:rsidRPr="00146F22">
              <w:rPr>
                <w:b/>
                <w:bCs/>
                <w:lang w:eastAsia="lv-LV"/>
              </w:rPr>
              <w:t>Minimālās tehniskās prasības</w:t>
            </w:r>
          </w:p>
        </w:tc>
        <w:tc>
          <w:tcPr>
            <w:tcW w:w="3242" w:type="dxa"/>
            <w:vMerge w:val="restart"/>
            <w:tcBorders>
              <w:top w:val="single" w:sz="4" w:space="0" w:color="000000"/>
              <w:left w:val="single" w:sz="4" w:space="0" w:color="000000"/>
              <w:right w:val="single" w:sz="4" w:space="0" w:color="000000"/>
            </w:tcBorders>
            <w:shd w:val="clear" w:color="auto" w:fill="auto"/>
            <w:vAlign w:val="center"/>
          </w:tcPr>
          <w:p w14:paraId="76B2C193" w14:textId="586EF7DB" w:rsidR="008A3A1E" w:rsidRPr="00146F22" w:rsidRDefault="008A3A1E" w:rsidP="005C62D5">
            <w:pPr>
              <w:widowControl w:val="0"/>
              <w:jc w:val="center"/>
              <w:rPr>
                <w:b/>
                <w:bCs/>
                <w:lang w:eastAsia="lv-LV"/>
              </w:rPr>
            </w:pPr>
            <w:r w:rsidRPr="00146F22">
              <w:rPr>
                <w:b/>
                <w:bCs/>
                <w:lang w:eastAsia="lv-LV"/>
              </w:rPr>
              <w:t>Pretendenta piedāvājums:</w:t>
            </w:r>
          </w:p>
          <w:p w14:paraId="42B914A5" w14:textId="3BD8D9E1" w:rsidR="008A3A1E" w:rsidRPr="00146F22" w:rsidRDefault="008A3A1E" w:rsidP="005C62D5">
            <w:pPr>
              <w:widowControl w:val="0"/>
              <w:jc w:val="center"/>
              <w:rPr>
                <w:b/>
                <w:bCs/>
                <w:lang w:eastAsia="lv-LV"/>
              </w:rPr>
            </w:pPr>
            <w:r w:rsidRPr="00146F22">
              <w:rPr>
                <w:b/>
                <w:bCs/>
                <w:lang w:eastAsia="lv-LV"/>
              </w:rPr>
              <w:t>Izvērsts apraksts atbilstoši Tehniskās specifikācijas prasībām</w:t>
            </w:r>
            <w:r>
              <w:rPr>
                <w:b/>
                <w:bCs/>
                <w:lang w:eastAsia="lv-LV"/>
              </w:rPr>
              <w:t>, norādot konkrētās preci raksturojošās īpašības, kā arī preces ražotājs</w:t>
            </w:r>
          </w:p>
        </w:tc>
        <w:tc>
          <w:tcPr>
            <w:tcW w:w="1239" w:type="dxa"/>
            <w:vMerge w:val="restart"/>
            <w:tcBorders>
              <w:top w:val="single" w:sz="4" w:space="0" w:color="000000"/>
              <w:left w:val="single" w:sz="4" w:space="0" w:color="000000"/>
              <w:right w:val="single" w:sz="4" w:space="0" w:color="000000"/>
            </w:tcBorders>
          </w:tcPr>
          <w:p w14:paraId="301B3FF3" w14:textId="77777777" w:rsidR="008A3A1E" w:rsidRDefault="008A3A1E" w:rsidP="005C62D5">
            <w:pPr>
              <w:widowControl w:val="0"/>
              <w:jc w:val="center"/>
              <w:rPr>
                <w:b/>
                <w:bCs/>
                <w:lang w:eastAsia="lv-LV"/>
              </w:rPr>
            </w:pPr>
          </w:p>
          <w:p w14:paraId="2B4D913E" w14:textId="77777777" w:rsidR="008A3A1E" w:rsidRDefault="008A3A1E" w:rsidP="005C62D5">
            <w:pPr>
              <w:widowControl w:val="0"/>
              <w:jc w:val="center"/>
              <w:rPr>
                <w:b/>
                <w:bCs/>
                <w:lang w:eastAsia="lv-LV"/>
              </w:rPr>
            </w:pPr>
          </w:p>
          <w:p w14:paraId="0028B425" w14:textId="20710806" w:rsidR="008A3A1E" w:rsidRPr="00146F22" w:rsidRDefault="008A3A1E" w:rsidP="005C62D5">
            <w:pPr>
              <w:widowControl w:val="0"/>
              <w:jc w:val="center"/>
              <w:rPr>
                <w:b/>
                <w:bCs/>
                <w:lang w:eastAsia="lv-LV"/>
              </w:rPr>
            </w:pPr>
            <w:r>
              <w:rPr>
                <w:b/>
                <w:bCs/>
                <w:lang w:eastAsia="lv-LV"/>
              </w:rPr>
              <w:t>Vienas vienības cena, bez PVN</w:t>
            </w:r>
          </w:p>
        </w:tc>
        <w:tc>
          <w:tcPr>
            <w:tcW w:w="1233" w:type="dxa"/>
            <w:gridSpan w:val="2"/>
            <w:vMerge w:val="restart"/>
            <w:tcBorders>
              <w:top w:val="single" w:sz="4" w:space="0" w:color="000000"/>
              <w:left w:val="single" w:sz="4" w:space="0" w:color="000000"/>
              <w:right w:val="single" w:sz="4" w:space="0" w:color="000000"/>
            </w:tcBorders>
          </w:tcPr>
          <w:p w14:paraId="2BF66B0A" w14:textId="77777777" w:rsidR="008A3A1E" w:rsidRDefault="008A3A1E" w:rsidP="005C62D5">
            <w:pPr>
              <w:widowControl w:val="0"/>
              <w:jc w:val="center"/>
              <w:rPr>
                <w:b/>
                <w:bCs/>
                <w:lang w:eastAsia="lv-LV"/>
              </w:rPr>
            </w:pPr>
          </w:p>
          <w:p w14:paraId="5574BD9B" w14:textId="77777777" w:rsidR="008A3A1E" w:rsidRDefault="008A3A1E" w:rsidP="005C62D5">
            <w:pPr>
              <w:widowControl w:val="0"/>
              <w:jc w:val="center"/>
              <w:rPr>
                <w:b/>
                <w:bCs/>
                <w:lang w:eastAsia="lv-LV"/>
              </w:rPr>
            </w:pPr>
          </w:p>
          <w:p w14:paraId="738121EC" w14:textId="27752E0F" w:rsidR="008A3A1E" w:rsidRDefault="008A3A1E" w:rsidP="005C62D5">
            <w:pPr>
              <w:widowControl w:val="0"/>
              <w:jc w:val="center"/>
              <w:rPr>
                <w:b/>
                <w:bCs/>
                <w:lang w:eastAsia="lv-LV"/>
              </w:rPr>
            </w:pPr>
            <w:r>
              <w:rPr>
                <w:b/>
                <w:bCs/>
                <w:lang w:eastAsia="lv-LV"/>
              </w:rPr>
              <w:t>Kopējā cena, bez PVN</w:t>
            </w:r>
          </w:p>
        </w:tc>
      </w:tr>
      <w:tr w:rsidR="008A3A1E" w:rsidRPr="00146F22" w14:paraId="4FF98BA7" w14:textId="77777777" w:rsidTr="00914562">
        <w:trPr>
          <w:gridAfter w:val="1"/>
          <w:wAfter w:w="6" w:type="dxa"/>
          <w:trHeight w:val="711"/>
        </w:trPr>
        <w:tc>
          <w:tcPr>
            <w:tcW w:w="723" w:type="dxa"/>
            <w:vMerge/>
            <w:tcBorders>
              <w:top w:val="single" w:sz="4" w:space="0" w:color="000000"/>
              <w:left w:val="single" w:sz="4" w:space="0" w:color="000000"/>
              <w:right w:val="single" w:sz="4" w:space="0" w:color="000000"/>
            </w:tcBorders>
            <w:shd w:val="clear" w:color="auto" w:fill="auto"/>
            <w:vAlign w:val="center"/>
          </w:tcPr>
          <w:p w14:paraId="280E1AB1" w14:textId="77777777" w:rsidR="008A3A1E" w:rsidRDefault="008A3A1E" w:rsidP="008A3A1E">
            <w:pPr>
              <w:widowControl w:val="0"/>
              <w:jc w:val="center"/>
              <w:rPr>
                <w:b/>
                <w:bCs/>
                <w:lang w:eastAsia="lv-LV"/>
              </w:rPr>
            </w:pPr>
          </w:p>
        </w:tc>
        <w:tc>
          <w:tcPr>
            <w:tcW w:w="2124" w:type="dxa"/>
            <w:vMerge/>
            <w:tcBorders>
              <w:top w:val="single" w:sz="4" w:space="0" w:color="000000"/>
              <w:left w:val="single" w:sz="4" w:space="0" w:color="000000"/>
              <w:right w:val="single" w:sz="4" w:space="0" w:color="000000"/>
            </w:tcBorders>
            <w:shd w:val="clear" w:color="auto" w:fill="auto"/>
            <w:vAlign w:val="center"/>
          </w:tcPr>
          <w:p w14:paraId="4022B212" w14:textId="77777777" w:rsidR="008A3A1E" w:rsidRDefault="008A3A1E" w:rsidP="008A3A1E">
            <w:pPr>
              <w:widowControl w:val="0"/>
              <w:snapToGrid w:val="0"/>
              <w:jc w:val="center"/>
              <w:rPr>
                <w:b/>
                <w:bCs/>
                <w:lang w:eastAsia="lv-LV"/>
              </w:rPr>
            </w:pPr>
          </w:p>
        </w:tc>
        <w:tc>
          <w:tcPr>
            <w:tcW w:w="854" w:type="dxa"/>
            <w:vMerge/>
            <w:tcBorders>
              <w:top w:val="single" w:sz="4" w:space="0" w:color="000000"/>
              <w:left w:val="single" w:sz="4" w:space="0" w:color="000000"/>
              <w:right w:val="single" w:sz="4" w:space="0" w:color="000000"/>
            </w:tcBorders>
          </w:tcPr>
          <w:p w14:paraId="0E16381B" w14:textId="77777777" w:rsidR="008A3A1E" w:rsidRDefault="008A3A1E" w:rsidP="008A3A1E">
            <w:pPr>
              <w:widowControl w:val="0"/>
              <w:snapToGrid w:val="0"/>
              <w:jc w:val="center"/>
              <w:rPr>
                <w:b/>
                <w:bCs/>
                <w:lang w:eastAsia="lv-LV"/>
              </w:rPr>
            </w:pPr>
          </w:p>
        </w:tc>
        <w:tc>
          <w:tcPr>
            <w:tcW w:w="3136" w:type="dxa"/>
            <w:vMerge w:val="restart"/>
            <w:tcBorders>
              <w:top w:val="single" w:sz="4" w:space="0" w:color="auto"/>
              <w:left w:val="single" w:sz="4" w:space="0" w:color="000000"/>
              <w:right w:val="single" w:sz="4" w:space="0" w:color="auto"/>
            </w:tcBorders>
            <w:shd w:val="clear" w:color="auto" w:fill="auto"/>
          </w:tcPr>
          <w:p w14:paraId="5B5DF581" w14:textId="6584783D" w:rsidR="008A3A1E" w:rsidRPr="00146F22" w:rsidRDefault="008A3A1E" w:rsidP="008A3A1E">
            <w:pPr>
              <w:widowControl w:val="0"/>
              <w:snapToGrid w:val="0"/>
              <w:jc w:val="center"/>
              <w:rPr>
                <w:b/>
                <w:bCs/>
                <w:lang w:eastAsia="lv-LV"/>
              </w:rPr>
            </w:pPr>
            <w:r>
              <w:rPr>
                <w:b/>
                <w:bCs/>
                <w:lang w:eastAsia="lv-LV"/>
              </w:rPr>
              <w:t>Apraksts</w:t>
            </w:r>
          </w:p>
        </w:tc>
        <w:tc>
          <w:tcPr>
            <w:tcW w:w="1418" w:type="dxa"/>
            <w:vMerge w:val="restart"/>
            <w:tcBorders>
              <w:top w:val="single" w:sz="4" w:space="0" w:color="auto"/>
              <w:left w:val="single" w:sz="4" w:space="0" w:color="000000"/>
              <w:right w:val="single" w:sz="4" w:space="0" w:color="auto"/>
            </w:tcBorders>
            <w:shd w:val="clear" w:color="auto" w:fill="auto"/>
          </w:tcPr>
          <w:p w14:paraId="5A674FD2" w14:textId="52CBED8E" w:rsidR="008A3A1E" w:rsidRPr="00146F22" w:rsidRDefault="008A3A1E" w:rsidP="008A3A1E">
            <w:pPr>
              <w:widowControl w:val="0"/>
              <w:snapToGrid w:val="0"/>
              <w:jc w:val="center"/>
              <w:rPr>
                <w:b/>
                <w:bCs/>
                <w:lang w:eastAsia="lv-LV"/>
              </w:rPr>
            </w:pPr>
            <w:r w:rsidRPr="00F52AFB">
              <w:rPr>
                <w:rFonts w:eastAsia="Calibri"/>
                <w:b/>
                <w:bCs/>
              </w:rPr>
              <w:t>Augstums, mm</w:t>
            </w:r>
          </w:p>
        </w:tc>
        <w:tc>
          <w:tcPr>
            <w:tcW w:w="1276" w:type="dxa"/>
            <w:tcBorders>
              <w:top w:val="single" w:sz="4" w:space="0" w:color="000000"/>
              <w:left w:val="single" w:sz="4" w:space="0" w:color="auto"/>
              <w:right w:val="single" w:sz="4" w:space="0" w:color="auto"/>
            </w:tcBorders>
          </w:tcPr>
          <w:p w14:paraId="68F06E59" w14:textId="0869CDD7" w:rsidR="008A3A1E" w:rsidRPr="00146F22" w:rsidRDefault="008A3A1E" w:rsidP="008A3A1E">
            <w:pPr>
              <w:widowControl w:val="0"/>
              <w:jc w:val="center"/>
              <w:rPr>
                <w:b/>
                <w:bCs/>
                <w:lang w:eastAsia="lv-LV"/>
              </w:rPr>
            </w:pPr>
            <w:r w:rsidRPr="00F52AFB">
              <w:rPr>
                <w:rFonts w:eastAsia="Calibri"/>
                <w:b/>
                <w:bCs/>
              </w:rPr>
              <w:t>Diametrs,</w:t>
            </w:r>
            <w:r>
              <w:rPr>
                <w:rFonts w:eastAsia="Calibri"/>
                <w:b/>
                <w:bCs/>
              </w:rPr>
              <w:t xml:space="preserve"> </w:t>
            </w:r>
            <w:r w:rsidRPr="00F52AFB">
              <w:rPr>
                <w:rFonts w:eastAsia="Calibri"/>
                <w:b/>
                <w:bCs/>
              </w:rPr>
              <w:t>mm</w:t>
            </w:r>
          </w:p>
        </w:tc>
        <w:tc>
          <w:tcPr>
            <w:tcW w:w="3242" w:type="dxa"/>
            <w:vMerge/>
            <w:tcBorders>
              <w:top w:val="single" w:sz="4" w:space="0" w:color="000000"/>
              <w:left w:val="single" w:sz="4" w:space="0" w:color="auto"/>
              <w:right w:val="single" w:sz="4" w:space="0" w:color="000000"/>
            </w:tcBorders>
            <w:shd w:val="clear" w:color="auto" w:fill="auto"/>
            <w:vAlign w:val="center"/>
          </w:tcPr>
          <w:p w14:paraId="2B1D5F85" w14:textId="66370CBC" w:rsidR="008A3A1E" w:rsidRPr="00146F22" w:rsidRDefault="008A3A1E" w:rsidP="008A3A1E">
            <w:pPr>
              <w:widowControl w:val="0"/>
              <w:jc w:val="center"/>
              <w:rPr>
                <w:b/>
                <w:bCs/>
                <w:lang w:eastAsia="lv-LV"/>
              </w:rPr>
            </w:pPr>
          </w:p>
        </w:tc>
        <w:tc>
          <w:tcPr>
            <w:tcW w:w="1239" w:type="dxa"/>
            <w:vMerge/>
            <w:tcBorders>
              <w:left w:val="single" w:sz="4" w:space="0" w:color="000000"/>
              <w:right w:val="single" w:sz="4" w:space="0" w:color="000000"/>
            </w:tcBorders>
          </w:tcPr>
          <w:p w14:paraId="20E64829" w14:textId="77777777" w:rsidR="008A3A1E" w:rsidRDefault="008A3A1E" w:rsidP="008A3A1E">
            <w:pPr>
              <w:widowControl w:val="0"/>
              <w:jc w:val="center"/>
              <w:rPr>
                <w:b/>
                <w:bCs/>
                <w:lang w:eastAsia="lv-LV"/>
              </w:rPr>
            </w:pPr>
          </w:p>
        </w:tc>
        <w:tc>
          <w:tcPr>
            <w:tcW w:w="1233" w:type="dxa"/>
            <w:gridSpan w:val="2"/>
            <w:vMerge/>
            <w:tcBorders>
              <w:left w:val="single" w:sz="4" w:space="0" w:color="000000"/>
              <w:right w:val="single" w:sz="4" w:space="0" w:color="000000"/>
            </w:tcBorders>
          </w:tcPr>
          <w:p w14:paraId="3D6B1460" w14:textId="77777777" w:rsidR="008A3A1E" w:rsidRDefault="008A3A1E" w:rsidP="008A3A1E">
            <w:pPr>
              <w:widowControl w:val="0"/>
              <w:jc w:val="center"/>
              <w:rPr>
                <w:b/>
                <w:bCs/>
                <w:lang w:eastAsia="lv-LV"/>
              </w:rPr>
            </w:pPr>
          </w:p>
        </w:tc>
      </w:tr>
      <w:tr w:rsidR="008A3A1E" w:rsidRPr="00146F22" w14:paraId="46B54A69" w14:textId="3BFF55D8" w:rsidTr="00914562">
        <w:trPr>
          <w:gridAfter w:val="1"/>
          <w:wAfter w:w="6" w:type="dxa"/>
          <w:trHeight w:val="209"/>
        </w:trPr>
        <w:tc>
          <w:tcPr>
            <w:tcW w:w="723" w:type="dxa"/>
            <w:vMerge/>
            <w:tcBorders>
              <w:left w:val="single" w:sz="4" w:space="0" w:color="000000"/>
              <w:bottom w:val="single" w:sz="4" w:space="0" w:color="000000"/>
              <w:right w:val="single" w:sz="4" w:space="0" w:color="000000"/>
            </w:tcBorders>
            <w:shd w:val="clear" w:color="auto" w:fill="auto"/>
            <w:vAlign w:val="center"/>
          </w:tcPr>
          <w:p w14:paraId="4794FC4B" w14:textId="77777777" w:rsidR="008A3A1E" w:rsidRDefault="008A3A1E" w:rsidP="008A3A1E">
            <w:pPr>
              <w:widowControl w:val="0"/>
              <w:jc w:val="center"/>
              <w:rPr>
                <w:b/>
                <w:bCs/>
                <w:lang w:eastAsia="lv-LV"/>
              </w:rPr>
            </w:pPr>
          </w:p>
        </w:tc>
        <w:tc>
          <w:tcPr>
            <w:tcW w:w="2124" w:type="dxa"/>
            <w:vMerge/>
            <w:tcBorders>
              <w:left w:val="single" w:sz="4" w:space="0" w:color="000000"/>
              <w:bottom w:val="single" w:sz="4" w:space="0" w:color="000000"/>
              <w:right w:val="single" w:sz="4" w:space="0" w:color="000000"/>
            </w:tcBorders>
            <w:shd w:val="clear" w:color="auto" w:fill="auto"/>
            <w:vAlign w:val="center"/>
          </w:tcPr>
          <w:p w14:paraId="399FB2AC" w14:textId="77777777" w:rsidR="008A3A1E" w:rsidRDefault="008A3A1E" w:rsidP="008A3A1E">
            <w:pPr>
              <w:widowControl w:val="0"/>
              <w:snapToGrid w:val="0"/>
              <w:rPr>
                <w:b/>
                <w:bCs/>
                <w:lang w:eastAsia="lv-LV"/>
              </w:rPr>
            </w:pPr>
          </w:p>
        </w:tc>
        <w:tc>
          <w:tcPr>
            <w:tcW w:w="854" w:type="dxa"/>
            <w:vMerge/>
            <w:tcBorders>
              <w:left w:val="single" w:sz="4" w:space="0" w:color="000000"/>
              <w:bottom w:val="single" w:sz="4" w:space="0" w:color="000000"/>
              <w:right w:val="single" w:sz="4" w:space="0" w:color="000000"/>
            </w:tcBorders>
          </w:tcPr>
          <w:p w14:paraId="3E9639C4" w14:textId="77777777" w:rsidR="008A3A1E" w:rsidRDefault="008A3A1E" w:rsidP="008A3A1E">
            <w:pPr>
              <w:widowControl w:val="0"/>
              <w:snapToGrid w:val="0"/>
              <w:jc w:val="center"/>
              <w:rPr>
                <w:b/>
                <w:bCs/>
                <w:lang w:eastAsia="lv-LV"/>
              </w:rPr>
            </w:pPr>
          </w:p>
        </w:tc>
        <w:tc>
          <w:tcPr>
            <w:tcW w:w="3136" w:type="dxa"/>
            <w:vMerge/>
            <w:tcBorders>
              <w:left w:val="single" w:sz="4" w:space="0" w:color="000000"/>
              <w:bottom w:val="single" w:sz="4" w:space="0" w:color="000000"/>
              <w:right w:val="single" w:sz="4" w:space="0" w:color="auto"/>
            </w:tcBorders>
            <w:shd w:val="clear" w:color="auto" w:fill="auto"/>
          </w:tcPr>
          <w:p w14:paraId="73035BB7" w14:textId="159DE425" w:rsidR="008A3A1E" w:rsidRPr="00146F22" w:rsidRDefault="008A3A1E" w:rsidP="008A3A1E">
            <w:pPr>
              <w:widowControl w:val="0"/>
              <w:snapToGrid w:val="0"/>
              <w:rPr>
                <w:b/>
                <w:bCs/>
                <w:lang w:eastAsia="lv-LV"/>
              </w:rPr>
            </w:pPr>
          </w:p>
        </w:tc>
        <w:tc>
          <w:tcPr>
            <w:tcW w:w="1418" w:type="dxa"/>
            <w:vMerge/>
            <w:tcBorders>
              <w:left w:val="single" w:sz="4" w:space="0" w:color="auto"/>
              <w:bottom w:val="single" w:sz="4" w:space="0" w:color="000000"/>
              <w:right w:val="single" w:sz="4" w:space="0" w:color="auto"/>
            </w:tcBorders>
            <w:shd w:val="clear" w:color="auto" w:fill="auto"/>
          </w:tcPr>
          <w:p w14:paraId="1DBADD7B" w14:textId="151B699C" w:rsidR="008A3A1E" w:rsidRPr="00146F22" w:rsidRDefault="008A3A1E" w:rsidP="008A3A1E">
            <w:pPr>
              <w:widowControl w:val="0"/>
              <w:snapToGrid w:val="0"/>
              <w:rPr>
                <w:b/>
                <w:bCs/>
                <w:lang w:eastAsia="lv-LV"/>
              </w:rPr>
            </w:pPr>
          </w:p>
        </w:tc>
        <w:tc>
          <w:tcPr>
            <w:tcW w:w="1276" w:type="dxa"/>
            <w:tcBorders>
              <w:left w:val="single" w:sz="4" w:space="0" w:color="auto"/>
              <w:bottom w:val="single" w:sz="4" w:space="0" w:color="000000"/>
              <w:right w:val="single" w:sz="4" w:space="0" w:color="auto"/>
            </w:tcBorders>
          </w:tcPr>
          <w:p w14:paraId="50F7DD88" w14:textId="77777777" w:rsidR="008A3A1E" w:rsidRPr="00146F22" w:rsidRDefault="008A3A1E" w:rsidP="008A3A1E">
            <w:pPr>
              <w:widowControl w:val="0"/>
              <w:jc w:val="both"/>
              <w:rPr>
                <w:b/>
                <w:bCs/>
                <w:lang w:eastAsia="lv-LV"/>
              </w:rPr>
            </w:pPr>
          </w:p>
        </w:tc>
        <w:tc>
          <w:tcPr>
            <w:tcW w:w="3242" w:type="dxa"/>
            <w:vMerge/>
            <w:tcBorders>
              <w:left w:val="single" w:sz="4" w:space="0" w:color="auto"/>
              <w:bottom w:val="single" w:sz="4" w:space="0" w:color="000000"/>
              <w:right w:val="single" w:sz="4" w:space="0" w:color="000000"/>
            </w:tcBorders>
            <w:shd w:val="clear" w:color="auto" w:fill="auto"/>
            <w:vAlign w:val="center"/>
          </w:tcPr>
          <w:p w14:paraId="4ED7C534" w14:textId="6AC6354E" w:rsidR="008A3A1E" w:rsidRPr="00146F22" w:rsidRDefault="008A3A1E" w:rsidP="008A3A1E">
            <w:pPr>
              <w:widowControl w:val="0"/>
              <w:jc w:val="both"/>
              <w:rPr>
                <w:b/>
                <w:bCs/>
                <w:lang w:eastAsia="lv-LV"/>
              </w:rPr>
            </w:pPr>
          </w:p>
        </w:tc>
        <w:tc>
          <w:tcPr>
            <w:tcW w:w="1239" w:type="dxa"/>
            <w:tcBorders>
              <w:left w:val="single" w:sz="4" w:space="0" w:color="000000"/>
              <w:bottom w:val="single" w:sz="4" w:space="0" w:color="000000"/>
              <w:right w:val="single" w:sz="4" w:space="0" w:color="000000"/>
            </w:tcBorders>
          </w:tcPr>
          <w:p w14:paraId="1D28F6B4" w14:textId="7A9ABA13" w:rsidR="008A3A1E" w:rsidRPr="00146F22" w:rsidRDefault="008A3A1E" w:rsidP="008A3A1E">
            <w:pPr>
              <w:widowControl w:val="0"/>
              <w:jc w:val="both"/>
              <w:rPr>
                <w:b/>
                <w:bCs/>
                <w:lang w:eastAsia="lv-LV"/>
              </w:rPr>
            </w:pPr>
          </w:p>
        </w:tc>
        <w:tc>
          <w:tcPr>
            <w:tcW w:w="1233" w:type="dxa"/>
            <w:gridSpan w:val="2"/>
            <w:tcBorders>
              <w:left w:val="single" w:sz="4" w:space="0" w:color="000000"/>
              <w:bottom w:val="single" w:sz="4" w:space="0" w:color="000000"/>
              <w:right w:val="single" w:sz="4" w:space="0" w:color="000000"/>
            </w:tcBorders>
          </w:tcPr>
          <w:p w14:paraId="4D8D03BA" w14:textId="77777777" w:rsidR="008A3A1E" w:rsidRPr="00146F22" w:rsidRDefault="008A3A1E" w:rsidP="008A3A1E">
            <w:pPr>
              <w:widowControl w:val="0"/>
              <w:jc w:val="both"/>
              <w:rPr>
                <w:b/>
                <w:bCs/>
                <w:lang w:eastAsia="lv-LV"/>
              </w:rPr>
            </w:pPr>
          </w:p>
        </w:tc>
      </w:tr>
      <w:tr w:rsidR="008A3A1E" w:rsidRPr="005D1F90" w14:paraId="791A8A7E" w14:textId="35D4E29E" w:rsidTr="00A97B96">
        <w:trPr>
          <w:gridAfter w:val="1"/>
          <w:wAfter w:w="6" w:type="dxa"/>
          <w:trHeight w:val="303"/>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0BA61" w14:textId="77777777" w:rsidR="008A3A1E" w:rsidRPr="005D1F90" w:rsidRDefault="008A3A1E" w:rsidP="008A3A1E">
            <w:pPr>
              <w:pStyle w:val="ListParagraph"/>
              <w:widowControl w:val="0"/>
              <w:numPr>
                <w:ilvl w:val="0"/>
                <w:numId w:val="29"/>
              </w:numPr>
              <w:rPr>
                <w:lang w:eastAsia="lv-LV"/>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5CF04259" w14:textId="74D664E7" w:rsidR="008A3A1E" w:rsidRPr="005D1F90" w:rsidRDefault="008A3A1E" w:rsidP="008A3A1E">
            <w:pPr>
              <w:widowControl w:val="0"/>
              <w:snapToGrid w:val="0"/>
              <w:jc w:val="center"/>
              <w:rPr>
                <w:lang w:eastAsia="lv-LV"/>
              </w:rPr>
            </w:pPr>
            <w:r>
              <w:rPr>
                <w:lang w:eastAsia="lv-LV"/>
              </w:rPr>
              <w:t>Kompozītmateriāla stiklaplasta puķu pods</w:t>
            </w:r>
          </w:p>
        </w:tc>
        <w:tc>
          <w:tcPr>
            <w:tcW w:w="854" w:type="dxa"/>
            <w:tcBorders>
              <w:top w:val="single" w:sz="4" w:space="0" w:color="000000"/>
              <w:left w:val="single" w:sz="4" w:space="0" w:color="000000"/>
              <w:bottom w:val="single" w:sz="4" w:space="0" w:color="000000"/>
              <w:right w:val="single" w:sz="4" w:space="0" w:color="000000"/>
            </w:tcBorders>
          </w:tcPr>
          <w:p w14:paraId="212E6A70" w14:textId="6B60BC9E" w:rsidR="008A3A1E" w:rsidRPr="005D1F90" w:rsidRDefault="008A3A1E" w:rsidP="008A3A1E">
            <w:pPr>
              <w:widowControl w:val="0"/>
              <w:snapToGrid w:val="0"/>
              <w:jc w:val="center"/>
              <w:rPr>
                <w:lang w:eastAsia="lv-LV"/>
              </w:rPr>
            </w:pPr>
            <w:r>
              <w:rPr>
                <w:lang w:eastAsia="lv-LV"/>
              </w:rPr>
              <w:t>4</w:t>
            </w:r>
          </w:p>
        </w:tc>
        <w:tc>
          <w:tcPr>
            <w:tcW w:w="3136" w:type="dxa"/>
            <w:tcBorders>
              <w:top w:val="single" w:sz="4" w:space="0" w:color="000000"/>
              <w:left w:val="single" w:sz="4" w:space="0" w:color="000000"/>
              <w:bottom w:val="single" w:sz="4" w:space="0" w:color="000000"/>
              <w:right w:val="single" w:sz="4" w:space="0" w:color="auto"/>
            </w:tcBorders>
            <w:shd w:val="clear" w:color="auto" w:fill="auto"/>
          </w:tcPr>
          <w:p w14:paraId="7F1924D8" w14:textId="7F3A474E" w:rsidR="008A3A1E" w:rsidRPr="005D1F90" w:rsidRDefault="008A3A1E" w:rsidP="008A3A1E">
            <w:pPr>
              <w:widowControl w:val="0"/>
              <w:snapToGrid w:val="0"/>
              <w:jc w:val="center"/>
              <w:rPr>
                <w:lang w:eastAsia="lv-LV"/>
              </w:rPr>
            </w:pPr>
            <w:r>
              <w:t>I</w:t>
            </w:r>
            <w:r>
              <w:t>zturīgi pret salu un UV stariem, triecienizturīgi, mitruma necaurlaidīgi, izturīgi pret ķīmiskām vielām, virsma gluda un viegli tīrāma, piemēroti eksterjeram, ar ieliktni puķu iestādīšanai</w:t>
            </w:r>
            <w:r>
              <w:t xml:space="preserve">, </w:t>
            </w:r>
            <w:r>
              <w:t>krāsa- tumši pelēka</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274A7A6F" w14:textId="74654643" w:rsidR="008A3A1E" w:rsidRPr="005D1F90" w:rsidRDefault="008A3A1E" w:rsidP="008A3A1E">
            <w:pPr>
              <w:widowControl w:val="0"/>
              <w:snapToGrid w:val="0"/>
              <w:rPr>
                <w:lang w:eastAsia="lv-LV"/>
              </w:rPr>
            </w:pPr>
            <w:r>
              <w:rPr>
                <w:rFonts w:eastAsia="Calibri"/>
              </w:rPr>
              <w:t>1100-1300</w:t>
            </w:r>
          </w:p>
        </w:tc>
        <w:tc>
          <w:tcPr>
            <w:tcW w:w="1276" w:type="dxa"/>
            <w:tcBorders>
              <w:top w:val="single" w:sz="4" w:space="0" w:color="000000"/>
              <w:left w:val="single" w:sz="4" w:space="0" w:color="000000"/>
              <w:bottom w:val="single" w:sz="4" w:space="0" w:color="000000"/>
              <w:right w:val="single" w:sz="4" w:space="0" w:color="000000"/>
            </w:tcBorders>
          </w:tcPr>
          <w:p w14:paraId="5A59A36B" w14:textId="5E0A65C7" w:rsidR="008A3A1E" w:rsidRPr="005D1F90" w:rsidRDefault="008A3A1E" w:rsidP="008A3A1E">
            <w:pPr>
              <w:widowControl w:val="0"/>
              <w:jc w:val="both"/>
              <w:rPr>
                <w:lang w:eastAsia="lv-LV"/>
              </w:rPr>
            </w:pPr>
            <w:r>
              <w:rPr>
                <w:rFonts w:eastAsia="Calibri"/>
              </w:rPr>
              <w:t>950-1000</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9087" w14:textId="4FFA8F56" w:rsidR="008A3A1E" w:rsidRPr="005D1F90" w:rsidRDefault="008A3A1E" w:rsidP="008A3A1E">
            <w:pPr>
              <w:widowControl w:val="0"/>
              <w:jc w:val="both"/>
              <w:rPr>
                <w:lang w:eastAsia="lv-LV"/>
              </w:rPr>
            </w:pPr>
          </w:p>
        </w:tc>
        <w:tc>
          <w:tcPr>
            <w:tcW w:w="1239" w:type="dxa"/>
            <w:tcBorders>
              <w:top w:val="single" w:sz="4" w:space="0" w:color="000000"/>
              <w:left w:val="single" w:sz="4" w:space="0" w:color="000000"/>
              <w:bottom w:val="single" w:sz="4" w:space="0" w:color="000000"/>
              <w:right w:val="single" w:sz="4" w:space="0" w:color="000000"/>
            </w:tcBorders>
          </w:tcPr>
          <w:p w14:paraId="0CE04A8B" w14:textId="77777777" w:rsidR="008A3A1E" w:rsidRPr="005D1F90" w:rsidRDefault="008A3A1E" w:rsidP="008A3A1E">
            <w:pPr>
              <w:widowControl w:val="0"/>
              <w:jc w:val="both"/>
              <w:rPr>
                <w:lang w:eastAsia="lv-LV"/>
              </w:rPr>
            </w:pPr>
          </w:p>
        </w:tc>
        <w:tc>
          <w:tcPr>
            <w:tcW w:w="1233" w:type="dxa"/>
            <w:gridSpan w:val="2"/>
            <w:tcBorders>
              <w:top w:val="single" w:sz="4" w:space="0" w:color="000000"/>
              <w:left w:val="single" w:sz="4" w:space="0" w:color="000000"/>
              <w:bottom w:val="single" w:sz="4" w:space="0" w:color="000000"/>
              <w:right w:val="single" w:sz="4" w:space="0" w:color="000000"/>
            </w:tcBorders>
          </w:tcPr>
          <w:p w14:paraId="43069E64" w14:textId="77777777" w:rsidR="008A3A1E" w:rsidRPr="005D1F90" w:rsidRDefault="008A3A1E" w:rsidP="008A3A1E">
            <w:pPr>
              <w:widowControl w:val="0"/>
              <w:jc w:val="both"/>
              <w:rPr>
                <w:lang w:eastAsia="lv-LV"/>
              </w:rPr>
            </w:pPr>
          </w:p>
        </w:tc>
      </w:tr>
      <w:tr w:rsidR="008A3A1E" w:rsidRPr="005D1F90" w14:paraId="779C7957" w14:textId="6FF737BE" w:rsidTr="00E675E1">
        <w:trPr>
          <w:gridAfter w:val="1"/>
          <w:wAfter w:w="6" w:type="dxa"/>
          <w:trHeight w:val="303"/>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BA414" w14:textId="77777777" w:rsidR="008A3A1E" w:rsidRPr="005D1F90" w:rsidRDefault="008A3A1E" w:rsidP="008A3A1E">
            <w:pPr>
              <w:pStyle w:val="ListParagraph"/>
              <w:widowControl w:val="0"/>
              <w:numPr>
                <w:ilvl w:val="0"/>
                <w:numId w:val="29"/>
              </w:numPr>
              <w:rPr>
                <w:lang w:eastAsia="lv-LV"/>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53824026" w14:textId="22D263F6" w:rsidR="008A3A1E" w:rsidRPr="005D1F90" w:rsidRDefault="008A3A1E" w:rsidP="008A3A1E">
            <w:pPr>
              <w:widowControl w:val="0"/>
              <w:snapToGrid w:val="0"/>
              <w:jc w:val="center"/>
              <w:rPr>
                <w:lang w:eastAsia="lv-LV"/>
              </w:rPr>
            </w:pPr>
            <w:r>
              <w:rPr>
                <w:lang w:eastAsia="lv-LV"/>
              </w:rPr>
              <w:t>Kompozītmateriāla stiklaplasta puķu pods</w:t>
            </w:r>
          </w:p>
        </w:tc>
        <w:tc>
          <w:tcPr>
            <w:tcW w:w="854" w:type="dxa"/>
            <w:tcBorders>
              <w:top w:val="single" w:sz="4" w:space="0" w:color="000000"/>
              <w:left w:val="single" w:sz="4" w:space="0" w:color="000000"/>
              <w:bottom w:val="single" w:sz="4" w:space="0" w:color="000000"/>
              <w:right w:val="single" w:sz="4" w:space="0" w:color="000000"/>
            </w:tcBorders>
          </w:tcPr>
          <w:p w14:paraId="46E3C413" w14:textId="7930ED76" w:rsidR="008A3A1E" w:rsidRPr="005D1F90" w:rsidRDefault="008A3A1E" w:rsidP="008A3A1E">
            <w:pPr>
              <w:widowControl w:val="0"/>
              <w:snapToGrid w:val="0"/>
              <w:jc w:val="center"/>
              <w:rPr>
                <w:lang w:eastAsia="lv-LV"/>
              </w:rPr>
            </w:pPr>
            <w:r>
              <w:rPr>
                <w:lang w:eastAsia="lv-LV"/>
              </w:rPr>
              <w:t>4</w:t>
            </w:r>
          </w:p>
        </w:tc>
        <w:tc>
          <w:tcPr>
            <w:tcW w:w="3136" w:type="dxa"/>
            <w:tcBorders>
              <w:top w:val="single" w:sz="4" w:space="0" w:color="000000"/>
              <w:left w:val="single" w:sz="4" w:space="0" w:color="000000"/>
              <w:bottom w:val="single" w:sz="4" w:space="0" w:color="000000"/>
              <w:right w:val="single" w:sz="4" w:space="0" w:color="auto"/>
            </w:tcBorders>
            <w:shd w:val="clear" w:color="auto" w:fill="auto"/>
          </w:tcPr>
          <w:p w14:paraId="3010FFA9" w14:textId="0CA71937" w:rsidR="008A3A1E" w:rsidRPr="005D1F90" w:rsidRDefault="008A3A1E" w:rsidP="008A3A1E">
            <w:pPr>
              <w:widowControl w:val="0"/>
              <w:snapToGrid w:val="0"/>
              <w:jc w:val="center"/>
              <w:rPr>
                <w:lang w:eastAsia="lv-LV"/>
              </w:rPr>
            </w:pPr>
            <w:r>
              <w:t>Izturīgi pret salu un UV stariem, triecienizturīgi, mitruma necaurlaidīgi, izturīgi pret ķīmiskām vielām, virsma gluda un viegli tīrāma, piemēroti eksterjeram, ar ieliktni puķu iestādīšanai</w:t>
            </w:r>
            <w:r>
              <w:t xml:space="preserve">, </w:t>
            </w:r>
            <w:r>
              <w:t>krāsa- tumši pelēka</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6C4B21C0" w14:textId="6C4564D5" w:rsidR="008A3A1E" w:rsidRPr="005D1F90" w:rsidRDefault="008A3A1E" w:rsidP="008A3A1E">
            <w:pPr>
              <w:widowControl w:val="0"/>
              <w:snapToGrid w:val="0"/>
              <w:rPr>
                <w:lang w:eastAsia="lv-LV"/>
              </w:rPr>
            </w:pPr>
            <w:r>
              <w:rPr>
                <w:rFonts w:eastAsia="Calibri"/>
              </w:rPr>
              <w:t>900-1000</w:t>
            </w:r>
          </w:p>
        </w:tc>
        <w:tc>
          <w:tcPr>
            <w:tcW w:w="1276" w:type="dxa"/>
            <w:tcBorders>
              <w:top w:val="single" w:sz="4" w:space="0" w:color="000000"/>
              <w:left w:val="single" w:sz="4" w:space="0" w:color="000000"/>
              <w:bottom w:val="single" w:sz="4" w:space="0" w:color="000000"/>
              <w:right w:val="single" w:sz="4" w:space="0" w:color="000000"/>
            </w:tcBorders>
          </w:tcPr>
          <w:p w14:paraId="796E66D6" w14:textId="4FEF77BB" w:rsidR="008A3A1E" w:rsidRPr="005D1F90" w:rsidRDefault="008A3A1E" w:rsidP="008A3A1E">
            <w:pPr>
              <w:widowControl w:val="0"/>
              <w:jc w:val="both"/>
              <w:rPr>
                <w:lang w:eastAsia="lv-LV"/>
              </w:rPr>
            </w:pPr>
            <w:r>
              <w:rPr>
                <w:rFonts w:eastAsia="Calibri"/>
              </w:rPr>
              <w:t>700-800</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B7B77" w14:textId="3BDF1D28" w:rsidR="008A3A1E" w:rsidRPr="005D1F90" w:rsidRDefault="008A3A1E" w:rsidP="008A3A1E">
            <w:pPr>
              <w:widowControl w:val="0"/>
              <w:jc w:val="both"/>
              <w:rPr>
                <w:lang w:eastAsia="lv-LV"/>
              </w:rPr>
            </w:pPr>
          </w:p>
        </w:tc>
        <w:tc>
          <w:tcPr>
            <w:tcW w:w="1239" w:type="dxa"/>
            <w:tcBorders>
              <w:top w:val="single" w:sz="4" w:space="0" w:color="000000"/>
              <w:left w:val="single" w:sz="4" w:space="0" w:color="000000"/>
              <w:bottom w:val="single" w:sz="4" w:space="0" w:color="000000"/>
              <w:right w:val="single" w:sz="4" w:space="0" w:color="000000"/>
            </w:tcBorders>
          </w:tcPr>
          <w:p w14:paraId="58ECC9B7" w14:textId="77777777" w:rsidR="008A3A1E" w:rsidRPr="005D1F90" w:rsidRDefault="008A3A1E" w:rsidP="008A3A1E">
            <w:pPr>
              <w:widowControl w:val="0"/>
              <w:jc w:val="both"/>
              <w:rPr>
                <w:lang w:eastAsia="lv-LV"/>
              </w:rPr>
            </w:pPr>
          </w:p>
        </w:tc>
        <w:tc>
          <w:tcPr>
            <w:tcW w:w="1233" w:type="dxa"/>
            <w:gridSpan w:val="2"/>
            <w:tcBorders>
              <w:top w:val="single" w:sz="4" w:space="0" w:color="000000"/>
              <w:left w:val="single" w:sz="4" w:space="0" w:color="000000"/>
              <w:bottom w:val="single" w:sz="4" w:space="0" w:color="000000"/>
              <w:right w:val="single" w:sz="4" w:space="0" w:color="000000"/>
            </w:tcBorders>
          </w:tcPr>
          <w:p w14:paraId="7A2276EC" w14:textId="77777777" w:rsidR="008A3A1E" w:rsidRPr="005D1F90" w:rsidRDefault="008A3A1E" w:rsidP="008A3A1E">
            <w:pPr>
              <w:widowControl w:val="0"/>
              <w:jc w:val="both"/>
              <w:rPr>
                <w:lang w:eastAsia="lv-LV"/>
              </w:rPr>
            </w:pPr>
          </w:p>
        </w:tc>
      </w:tr>
      <w:tr w:rsidR="008A3A1E" w:rsidRPr="005D1F90" w14:paraId="0574DA65" w14:textId="1739222A" w:rsidTr="00DA27E4">
        <w:trPr>
          <w:gridAfter w:val="1"/>
          <w:wAfter w:w="6" w:type="dxa"/>
          <w:trHeight w:val="303"/>
        </w:trPr>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3BEF7" w14:textId="77777777" w:rsidR="008A3A1E" w:rsidRPr="005D1F90" w:rsidRDefault="008A3A1E" w:rsidP="008A3A1E">
            <w:pPr>
              <w:pStyle w:val="ListParagraph"/>
              <w:widowControl w:val="0"/>
              <w:numPr>
                <w:ilvl w:val="0"/>
                <w:numId w:val="29"/>
              </w:numPr>
              <w:rPr>
                <w:lang w:eastAsia="lv-LV"/>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20E1D8B5" w14:textId="7C51A942" w:rsidR="008A3A1E" w:rsidRPr="005D1F90" w:rsidRDefault="008A3A1E" w:rsidP="008A3A1E">
            <w:pPr>
              <w:widowControl w:val="0"/>
              <w:snapToGrid w:val="0"/>
              <w:jc w:val="center"/>
              <w:rPr>
                <w:lang w:eastAsia="lv-LV"/>
              </w:rPr>
            </w:pPr>
            <w:r>
              <w:rPr>
                <w:lang w:eastAsia="lv-LV"/>
              </w:rPr>
              <w:t xml:space="preserve">Kompozītmateriāla </w:t>
            </w:r>
            <w:r>
              <w:rPr>
                <w:lang w:eastAsia="lv-LV"/>
              </w:rPr>
              <w:lastRenderedPageBreak/>
              <w:t>stiklaplasta puķu pods</w:t>
            </w:r>
          </w:p>
        </w:tc>
        <w:tc>
          <w:tcPr>
            <w:tcW w:w="854" w:type="dxa"/>
            <w:tcBorders>
              <w:top w:val="single" w:sz="4" w:space="0" w:color="000000"/>
              <w:left w:val="single" w:sz="4" w:space="0" w:color="000000"/>
              <w:bottom w:val="single" w:sz="4" w:space="0" w:color="000000"/>
              <w:right w:val="single" w:sz="4" w:space="0" w:color="000000"/>
            </w:tcBorders>
          </w:tcPr>
          <w:p w14:paraId="13435C77" w14:textId="6512AFA4" w:rsidR="008A3A1E" w:rsidRPr="005D1F90" w:rsidRDefault="008A3A1E" w:rsidP="008A3A1E">
            <w:pPr>
              <w:widowControl w:val="0"/>
              <w:snapToGrid w:val="0"/>
              <w:jc w:val="center"/>
              <w:rPr>
                <w:lang w:eastAsia="lv-LV"/>
              </w:rPr>
            </w:pPr>
            <w:r>
              <w:rPr>
                <w:lang w:eastAsia="lv-LV"/>
              </w:rPr>
              <w:lastRenderedPageBreak/>
              <w:t>3</w:t>
            </w:r>
          </w:p>
        </w:tc>
        <w:tc>
          <w:tcPr>
            <w:tcW w:w="3136" w:type="dxa"/>
            <w:tcBorders>
              <w:top w:val="single" w:sz="4" w:space="0" w:color="000000"/>
              <w:left w:val="single" w:sz="4" w:space="0" w:color="000000"/>
              <w:bottom w:val="single" w:sz="4" w:space="0" w:color="000000"/>
              <w:right w:val="single" w:sz="4" w:space="0" w:color="auto"/>
            </w:tcBorders>
            <w:shd w:val="clear" w:color="auto" w:fill="auto"/>
          </w:tcPr>
          <w:p w14:paraId="13A19897" w14:textId="1824C689" w:rsidR="008A3A1E" w:rsidRPr="005D1F90" w:rsidRDefault="008A3A1E" w:rsidP="008A3A1E">
            <w:pPr>
              <w:widowControl w:val="0"/>
              <w:snapToGrid w:val="0"/>
              <w:jc w:val="center"/>
              <w:rPr>
                <w:lang w:eastAsia="lv-LV"/>
              </w:rPr>
            </w:pPr>
            <w:r>
              <w:t xml:space="preserve">Izturīgi pret salu un UV </w:t>
            </w:r>
            <w:r>
              <w:lastRenderedPageBreak/>
              <w:t>stariem, triecienizturīgi, mitruma necaurlaidīgi, izturīgi pret ķīmiskām vielām, virsma gluda un viegli tīrāma, piemēroti eksterjeram, ar ieliktni puķu iestādīšanai</w:t>
            </w:r>
            <w:r>
              <w:t xml:space="preserve">, </w:t>
            </w:r>
            <w:r>
              <w:t>krāsa- tumši pelēka</w:t>
            </w:r>
          </w:p>
        </w:tc>
        <w:tc>
          <w:tcPr>
            <w:tcW w:w="1418" w:type="dxa"/>
            <w:tcBorders>
              <w:top w:val="single" w:sz="4" w:space="0" w:color="000000"/>
              <w:left w:val="single" w:sz="4" w:space="0" w:color="auto"/>
              <w:bottom w:val="single" w:sz="4" w:space="0" w:color="000000"/>
              <w:right w:val="single" w:sz="4" w:space="0" w:color="000000"/>
            </w:tcBorders>
            <w:shd w:val="clear" w:color="auto" w:fill="auto"/>
          </w:tcPr>
          <w:p w14:paraId="748A8A48" w14:textId="3D3A402E" w:rsidR="008A3A1E" w:rsidRPr="005D1F90" w:rsidRDefault="008A3A1E" w:rsidP="008A3A1E">
            <w:pPr>
              <w:widowControl w:val="0"/>
              <w:snapToGrid w:val="0"/>
              <w:rPr>
                <w:lang w:eastAsia="lv-LV"/>
              </w:rPr>
            </w:pPr>
            <w:r>
              <w:rPr>
                <w:rFonts w:eastAsia="Calibri"/>
              </w:rPr>
              <w:lastRenderedPageBreak/>
              <w:t>600-700</w:t>
            </w:r>
          </w:p>
        </w:tc>
        <w:tc>
          <w:tcPr>
            <w:tcW w:w="1276" w:type="dxa"/>
            <w:tcBorders>
              <w:top w:val="single" w:sz="4" w:space="0" w:color="000000"/>
              <w:left w:val="single" w:sz="4" w:space="0" w:color="000000"/>
              <w:bottom w:val="single" w:sz="4" w:space="0" w:color="000000"/>
              <w:right w:val="single" w:sz="4" w:space="0" w:color="000000"/>
            </w:tcBorders>
          </w:tcPr>
          <w:p w14:paraId="1E57558F" w14:textId="30D1251D" w:rsidR="008A3A1E" w:rsidRPr="005D1F90" w:rsidRDefault="008A3A1E" w:rsidP="008A3A1E">
            <w:pPr>
              <w:widowControl w:val="0"/>
              <w:jc w:val="both"/>
              <w:rPr>
                <w:lang w:eastAsia="lv-LV"/>
              </w:rPr>
            </w:pPr>
            <w:r>
              <w:rPr>
                <w:rFonts w:eastAsia="Calibri"/>
              </w:rPr>
              <w:t>400-500</w:t>
            </w:r>
          </w:p>
        </w:tc>
        <w:tc>
          <w:tcPr>
            <w:tcW w:w="3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500C" w14:textId="1B6C21BF" w:rsidR="008A3A1E" w:rsidRPr="005D1F90" w:rsidRDefault="008A3A1E" w:rsidP="008A3A1E">
            <w:pPr>
              <w:widowControl w:val="0"/>
              <w:jc w:val="both"/>
              <w:rPr>
                <w:lang w:eastAsia="lv-LV"/>
              </w:rPr>
            </w:pPr>
          </w:p>
        </w:tc>
        <w:tc>
          <w:tcPr>
            <w:tcW w:w="1239" w:type="dxa"/>
            <w:tcBorders>
              <w:top w:val="single" w:sz="4" w:space="0" w:color="000000"/>
              <w:left w:val="single" w:sz="4" w:space="0" w:color="000000"/>
              <w:bottom w:val="single" w:sz="4" w:space="0" w:color="000000"/>
              <w:right w:val="single" w:sz="4" w:space="0" w:color="000000"/>
            </w:tcBorders>
          </w:tcPr>
          <w:p w14:paraId="0D369169" w14:textId="77777777" w:rsidR="008A3A1E" w:rsidRPr="005D1F90" w:rsidRDefault="008A3A1E" w:rsidP="008A3A1E">
            <w:pPr>
              <w:widowControl w:val="0"/>
              <w:jc w:val="both"/>
              <w:rPr>
                <w:lang w:eastAsia="lv-LV"/>
              </w:rPr>
            </w:pPr>
          </w:p>
        </w:tc>
        <w:tc>
          <w:tcPr>
            <w:tcW w:w="1233" w:type="dxa"/>
            <w:gridSpan w:val="2"/>
            <w:tcBorders>
              <w:top w:val="single" w:sz="4" w:space="0" w:color="000000"/>
              <w:left w:val="single" w:sz="4" w:space="0" w:color="000000"/>
              <w:bottom w:val="single" w:sz="4" w:space="0" w:color="000000"/>
              <w:right w:val="single" w:sz="4" w:space="0" w:color="000000"/>
            </w:tcBorders>
          </w:tcPr>
          <w:p w14:paraId="05E0646D" w14:textId="77777777" w:rsidR="008A3A1E" w:rsidRPr="005D1F90" w:rsidRDefault="008A3A1E" w:rsidP="008A3A1E">
            <w:pPr>
              <w:widowControl w:val="0"/>
              <w:jc w:val="both"/>
              <w:rPr>
                <w:lang w:eastAsia="lv-LV"/>
              </w:rPr>
            </w:pPr>
          </w:p>
        </w:tc>
      </w:tr>
      <w:tr w:rsidR="008A3A1E" w:rsidRPr="005D1F90" w14:paraId="64BBB006" w14:textId="77777777" w:rsidTr="00830EFA">
        <w:trPr>
          <w:trHeight w:val="303"/>
        </w:trPr>
        <w:tc>
          <w:tcPr>
            <w:tcW w:w="14018" w:type="dxa"/>
            <w:gridSpan w:val="9"/>
            <w:tcBorders>
              <w:top w:val="single" w:sz="4" w:space="0" w:color="000000"/>
              <w:left w:val="single" w:sz="4" w:space="0" w:color="000000"/>
              <w:bottom w:val="single" w:sz="4" w:space="0" w:color="000000"/>
              <w:right w:val="single" w:sz="4" w:space="0" w:color="000000"/>
            </w:tcBorders>
          </w:tcPr>
          <w:p w14:paraId="12C9071E" w14:textId="177A1922" w:rsidR="008A3A1E" w:rsidRPr="005D1F90" w:rsidRDefault="008A3A1E" w:rsidP="008A3A1E">
            <w:pPr>
              <w:widowControl w:val="0"/>
              <w:jc w:val="right"/>
              <w:rPr>
                <w:lang w:eastAsia="lv-LV"/>
              </w:rPr>
            </w:pPr>
            <w:bookmarkStart w:id="1" w:name="_GoBack"/>
            <w:bookmarkEnd w:id="1"/>
            <w:r>
              <w:rPr>
                <w:rFonts w:eastAsia="SimSun"/>
                <w:b/>
              </w:rPr>
              <w:t>Kopā, EUR bez PVN</w:t>
            </w:r>
          </w:p>
        </w:tc>
        <w:tc>
          <w:tcPr>
            <w:tcW w:w="1233" w:type="dxa"/>
            <w:gridSpan w:val="2"/>
            <w:tcBorders>
              <w:top w:val="single" w:sz="4" w:space="0" w:color="000000"/>
              <w:left w:val="single" w:sz="4" w:space="0" w:color="000000"/>
              <w:bottom w:val="single" w:sz="4" w:space="0" w:color="000000"/>
              <w:right w:val="single" w:sz="4" w:space="0" w:color="000000"/>
            </w:tcBorders>
          </w:tcPr>
          <w:p w14:paraId="4522D7C0" w14:textId="77777777" w:rsidR="008A3A1E" w:rsidRPr="005D1F90" w:rsidRDefault="008A3A1E" w:rsidP="008A3A1E">
            <w:pPr>
              <w:widowControl w:val="0"/>
              <w:jc w:val="both"/>
              <w:rPr>
                <w:lang w:eastAsia="lv-LV"/>
              </w:rPr>
            </w:pPr>
          </w:p>
        </w:tc>
      </w:tr>
      <w:tr w:rsidR="008A3A1E" w:rsidRPr="005D1F90" w14:paraId="0B73C515" w14:textId="77777777" w:rsidTr="00350B1D">
        <w:trPr>
          <w:trHeight w:val="303"/>
        </w:trPr>
        <w:tc>
          <w:tcPr>
            <w:tcW w:w="14018" w:type="dxa"/>
            <w:gridSpan w:val="9"/>
            <w:tcBorders>
              <w:top w:val="single" w:sz="4" w:space="0" w:color="000000"/>
              <w:left w:val="single" w:sz="4" w:space="0" w:color="000000"/>
              <w:bottom w:val="single" w:sz="4" w:space="0" w:color="000000"/>
              <w:right w:val="single" w:sz="4" w:space="0" w:color="000000"/>
            </w:tcBorders>
          </w:tcPr>
          <w:p w14:paraId="4A3C0327" w14:textId="4E154254" w:rsidR="008A3A1E" w:rsidRPr="005D1F90" w:rsidRDefault="008A3A1E" w:rsidP="008A3A1E">
            <w:pPr>
              <w:widowControl w:val="0"/>
              <w:jc w:val="right"/>
              <w:rPr>
                <w:lang w:eastAsia="lv-LV"/>
              </w:rPr>
            </w:pPr>
            <w:r>
              <w:rPr>
                <w:rFonts w:eastAsia="SimSun"/>
                <w:b/>
              </w:rPr>
              <w:t>PVN, ___ %</w:t>
            </w:r>
          </w:p>
        </w:tc>
        <w:tc>
          <w:tcPr>
            <w:tcW w:w="1233" w:type="dxa"/>
            <w:gridSpan w:val="2"/>
            <w:tcBorders>
              <w:top w:val="single" w:sz="4" w:space="0" w:color="000000"/>
              <w:left w:val="single" w:sz="4" w:space="0" w:color="000000"/>
              <w:bottom w:val="single" w:sz="4" w:space="0" w:color="000000"/>
              <w:right w:val="single" w:sz="4" w:space="0" w:color="000000"/>
            </w:tcBorders>
          </w:tcPr>
          <w:p w14:paraId="7B51C808" w14:textId="77777777" w:rsidR="008A3A1E" w:rsidRPr="005D1F90" w:rsidRDefault="008A3A1E" w:rsidP="008A3A1E">
            <w:pPr>
              <w:widowControl w:val="0"/>
              <w:jc w:val="both"/>
              <w:rPr>
                <w:lang w:eastAsia="lv-LV"/>
              </w:rPr>
            </w:pPr>
          </w:p>
        </w:tc>
      </w:tr>
      <w:tr w:rsidR="008A3A1E" w:rsidRPr="005D1F90" w14:paraId="76BE5ECD" w14:textId="77777777" w:rsidTr="00B2568E">
        <w:trPr>
          <w:trHeight w:val="303"/>
        </w:trPr>
        <w:tc>
          <w:tcPr>
            <w:tcW w:w="14018" w:type="dxa"/>
            <w:gridSpan w:val="9"/>
            <w:tcBorders>
              <w:top w:val="single" w:sz="4" w:space="0" w:color="000000"/>
              <w:left w:val="single" w:sz="4" w:space="0" w:color="000000"/>
              <w:bottom w:val="single" w:sz="4" w:space="0" w:color="000000"/>
              <w:right w:val="single" w:sz="4" w:space="0" w:color="000000"/>
            </w:tcBorders>
          </w:tcPr>
          <w:p w14:paraId="1F54B16D" w14:textId="76690D7D" w:rsidR="008A3A1E" w:rsidRPr="005D1F90" w:rsidRDefault="008A3A1E" w:rsidP="008A3A1E">
            <w:pPr>
              <w:widowControl w:val="0"/>
              <w:jc w:val="right"/>
              <w:rPr>
                <w:lang w:eastAsia="lv-LV"/>
              </w:rPr>
            </w:pPr>
            <w:r>
              <w:rPr>
                <w:rFonts w:eastAsia="SimSun"/>
                <w:b/>
              </w:rPr>
              <w:t>Kopā, EUR ar PVN</w:t>
            </w:r>
          </w:p>
        </w:tc>
        <w:tc>
          <w:tcPr>
            <w:tcW w:w="1233" w:type="dxa"/>
            <w:gridSpan w:val="2"/>
            <w:tcBorders>
              <w:top w:val="single" w:sz="4" w:space="0" w:color="000000"/>
              <w:left w:val="single" w:sz="4" w:space="0" w:color="000000"/>
              <w:bottom w:val="single" w:sz="4" w:space="0" w:color="000000"/>
              <w:right w:val="single" w:sz="4" w:space="0" w:color="000000"/>
            </w:tcBorders>
          </w:tcPr>
          <w:p w14:paraId="0F276E47" w14:textId="77777777" w:rsidR="008A3A1E" w:rsidRPr="005D1F90" w:rsidRDefault="008A3A1E" w:rsidP="008A3A1E">
            <w:pPr>
              <w:widowControl w:val="0"/>
              <w:jc w:val="both"/>
              <w:rPr>
                <w:lang w:eastAsia="lv-LV"/>
              </w:rPr>
            </w:pPr>
          </w:p>
        </w:tc>
      </w:tr>
    </w:tbl>
    <w:p w14:paraId="02624DAF" w14:textId="77777777"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77777777" w:rsidR="00A34744" w:rsidRDefault="00A34744" w:rsidP="00A34744">
      <w:pPr>
        <w:tabs>
          <w:tab w:val="left" w:pos="0"/>
        </w:tabs>
        <w:jc w:val="both"/>
      </w:pPr>
      <w:r>
        <w:t xml:space="preserve">Ar šo apliecinu 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4F13FF4" w14:textId="77777777" w:rsidR="00A34744" w:rsidRDefault="00A34744" w:rsidP="00A34744">
      <w:pPr>
        <w:jc w:val="both"/>
        <w:rPr>
          <w:lang w:eastAsia="lv-LV"/>
        </w:rPr>
      </w:pPr>
      <w:r>
        <w:rPr>
          <w:lang w:eastAsia="lv-LV"/>
        </w:rPr>
        <w:t>2021.gada ___.___________________</w:t>
      </w:r>
    </w:p>
    <w:p w14:paraId="7D40C251" w14:textId="0A395C39" w:rsidR="005D1F90" w:rsidRDefault="005D1F90" w:rsidP="00A34744">
      <w:pPr>
        <w:pStyle w:val="Standard"/>
      </w:pPr>
    </w:p>
    <w:sectPr w:rsidR="005D1F90" w:rsidSect="00A34744">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A02D2" w14:textId="77777777" w:rsidR="00394DB3" w:rsidRDefault="00394DB3" w:rsidP="003A4B89">
      <w:r>
        <w:separator/>
      </w:r>
    </w:p>
  </w:endnote>
  <w:endnote w:type="continuationSeparator" w:id="0">
    <w:p w14:paraId="7D73DE4F" w14:textId="77777777" w:rsidR="00394DB3" w:rsidRDefault="00394DB3"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4458" w14:textId="77777777" w:rsidR="00394DB3" w:rsidRDefault="00394DB3" w:rsidP="003A4B89">
      <w:r>
        <w:separator/>
      </w:r>
    </w:p>
  </w:footnote>
  <w:footnote w:type="continuationSeparator" w:id="0">
    <w:p w14:paraId="6EF69693" w14:textId="77777777" w:rsidR="00394DB3" w:rsidRDefault="00394DB3"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4"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7"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4"/>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3"/>
  </w:num>
  <w:num w:numId="10">
    <w:abstractNumId w:val="23"/>
  </w:num>
  <w:num w:numId="11">
    <w:abstractNumId w:val="2"/>
  </w:num>
  <w:num w:numId="12">
    <w:abstractNumId w:val="26"/>
  </w:num>
  <w:num w:numId="13">
    <w:abstractNumId w:val="22"/>
  </w:num>
  <w:num w:numId="14">
    <w:abstractNumId w:val="17"/>
  </w:num>
  <w:num w:numId="15">
    <w:abstractNumId w:val="28"/>
  </w:num>
  <w:num w:numId="16">
    <w:abstractNumId w:val="9"/>
  </w:num>
  <w:num w:numId="17">
    <w:abstractNumId w:val="0"/>
  </w:num>
  <w:num w:numId="18">
    <w:abstractNumId w:val="20"/>
  </w:num>
  <w:num w:numId="19">
    <w:abstractNumId w:val="18"/>
  </w:num>
  <w:num w:numId="20">
    <w:abstractNumId w:val="6"/>
  </w:num>
  <w:num w:numId="21">
    <w:abstractNumId w:val="15"/>
  </w:num>
  <w:num w:numId="22">
    <w:abstractNumId w:val="1"/>
  </w:num>
  <w:num w:numId="23">
    <w:abstractNumId w:val="25"/>
  </w:num>
  <w:num w:numId="24">
    <w:abstractNumId w:val="4"/>
  </w:num>
  <w:num w:numId="25">
    <w:abstractNumId w:val="19"/>
  </w:num>
  <w:num w:numId="26">
    <w:abstractNumId w:val="3"/>
  </w:num>
  <w:num w:numId="27">
    <w:abstractNumId w:val="5"/>
  </w:num>
  <w:num w:numId="28">
    <w:abstractNumId w:val="12"/>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5413B"/>
    <w:rsid w:val="00097F20"/>
    <w:rsid w:val="00104829"/>
    <w:rsid w:val="00105AC4"/>
    <w:rsid w:val="00112C38"/>
    <w:rsid w:val="00142A9D"/>
    <w:rsid w:val="00142B55"/>
    <w:rsid w:val="00171444"/>
    <w:rsid w:val="001832D0"/>
    <w:rsid w:val="001B0592"/>
    <w:rsid w:val="001C1883"/>
    <w:rsid w:val="001D45DD"/>
    <w:rsid w:val="001D7E5D"/>
    <w:rsid w:val="001F69C9"/>
    <w:rsid w:val="0021789F"/>
    <w:rsid w:val="002548E6"/>
    <w:rsid w:val="00254F00"/>
    <w:rsid w:val="00274D72"/>
    <w:rsid w:val="002A3813"/>
    <w:rsid w:val="002A4BC8"/>
    <w:rsid w:val="002C0B81"/>
    <w:rsid w:val="003243FE"/>
    <w:rsid w:val="003303E7"/>
    <w:rsid w:val="00336A71"/>
    <w:rsid w:val="00375AEB"/>
    <w:rsid w:val="00394DB3"/>
    <w:rsid w:val="003A4B89"/>
    <w:rsid w:val="003B6BAE"/>
    <w:rsid w:val="003D4B76"/>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94DCF"/>
    <w:rsid w:val="006959F0"/>
    <w:rsid w:val="006A4ACA"/>
    <w:rsid w:val="006B11DF"/>
    <w:rsid w:val="006F04D4"/>
    <w:rsid w:val="007073B7"/>
    <w:rsid w:val="00722F9B"/>
    <w:rsid w:val="00744F6E"/>
    <w:rsid w:val="007476D1"/>
    <w:rsid w:val="00760F06"/>
    <w:rsid w:val="00786ED9"/>
    <w:rsid w:val="00793B70"/>
    <w:rsid w:val="007B5266"/>
    <w:rsid w:val="00817810"/>
    <w:rsid w:val="00827A96"/>
    <w:rsid w:val="008378D6"/>
    <w:rsid w:val="00855850"/>
    <w:rsid w:val="00875C55"/>
    <w:rsid w:val="008A3A1E"/>
    <w:rsid w:val="008B5A38"/>
    <w:rsid w:val="008B7486"/>
    <w:rsid w:val="008D20FF"/>
    <w:rsid w:val="008D3B81"/>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E4E7E"/>
    <w:rsid w:val="00C130E4"/>
    <w:rsid w:val="00C22168"/>
    <w:rsid w:val="00C63BC2"/>
    <w:rsid w:val="00C836FE"/>
    <w:rsid w:val="00CE7051"/>
    <w:rsid w:val="00CF146A"/>
    <w:rsid w:val="00D57EB7"/>
    <w:rsid w:val="00DA75DE"/>
    <w:rsid w:val="00DC4A02"/>
    <w:rsid w:val="00E47B3F"/>
    <w:rsid w:val="00E611CD"/>
    <w:rsid w:val="00EC49BD"/>
    <w:rsid w:val="00ED50C6"/>
    <w:rsid w:val="00F10347"/>
    <w:rsid w:val="00F11CCD"/>
    <w:rsid w:val="00F15025"/>
    <w:rsid w:val="00F40432"/>
    <w:rsid w:val="00F43E87"/>
    <w:rsid w:val="00F52AFB"/>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ED704-6AEF-440E-A9AA-E7E9A604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5</cp:revision>
  <cp:lastPrinted>2021-01-06T07:46:00Z</cp:lastPrinted>
  <dcterms:created xsi:type="dcterms:W3CDTF">2021-02-11T11:02:00Z</dcterms:created>
  <dcterms:modified xsi:type="dcterms:W3CDTF">2021-02-11T12:19:00Z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