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64" w:rsidRPr="00D054E4" w:rsidRDefault="00604A64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4"/>
          <w:lang w:eastAsia="lv-LV"/>
        </w:rPr>
      </w:pPr>
    </w:p>
    <w:p w:rsidR="00604A64" w:rsidRPr="00D054E4" w:rsidRDefault="00604A64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4"/>
          <w:lang w:eastAsia="lv-LV"/>
        </w:rPr>
      </w:pPr>
    </w:p>
    <w:p w:rsidR="002027F4" w:rsidRDefault="002027F4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2027F4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SPECIFIKĀCIJA</w:t>
      </w:r>
    </w:p>
    <w:p w:rsidR="00EE17CD" w:rsidRDefault="00EE17CD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Tirgus izpētei</w:t>
      </w:r>
    </w:p>
    <w:p w:rsidR="00EE17CD" w:rsidRPr="002027F4" w:rsidRDefault="00EE17CD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par</w:t>
      </w:r>
      <w:r w:rsidRPr="00EE1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3EE">
        <w:rPr>
          <w:rFonts w:ascii="Times New Roman" w:eastAsia="Times New Roman" w:hAnsi="Times New Roman" w:cs="Times New Roman"/>
          <w:b/>
          <w:sz w:val="28"/>
          <w:szCs w:val="28"/>
        </w:rPr>
        <w:t>projekta noslēguma pasākuma priekšnesumiem</w:t>
      </w:r>
    </w:p>
    <w:p w:rsidR="002027F4" w:rsidRPr="002027F4" w:rsidRDefault="002027F4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027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806"/>
      </w:tblGrid>
      <w:tr w:rsidR="002027F4" w:rsidRPr="002027F4" w:rsidTr="00A52E6E">
        <w:tc>
          <w:tcPr>
            <w:tcW w:w="4261" w:type="dxa"/>
          </w:tcPr>
          <w:p w:rsidR="002027F4" w:rsidRPr="002027F4" w:rsidRDefault="002027F4" w:rsidP="002027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806" w:type="dxa"/>
          </w:tcPr>
          <w:p w:rsidR="002027F4" w:rsidRPr="002027F4" w:rsidRDefault="002027F4" w:rsidP="0020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0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2027F4" w:rsidRPr="002027F4" w:rsidTr="00A52E6E">
        <w:tc>
          <w:tcPr>
            <w:tcW w:w="4261" w:type="dxa"/>
          </w:tcPr>
          <w:p w:rsidR="002027F4" w:rsidRPr="002027F4" w:rsidRDefault="002027F4" w:rsidP="0020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2027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806" w:type="dxa"/>
          </w:tcPr>
          <w:p w:rsidR="002027F4" w:rsidRPr="002027F4" w:rsidRDefault="002027F4" w:rsidP="0020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0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2027F4" w:rsidRPr="002027F4" w:rsidTr="00A52E6E">
        <w:tc>
          <w:tcPr>
            <w:tcW w:w="4261" w:type="dxa"/>
          </w:tcPr>
          <w:p w:rsidR="002027F4" w:rsidRPr="002027F4" w:rsidRDefault="002027F4" w:rsidP="0020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806" w:type="dxa"/>
          </w:tcPr>
          <w:p w:rsidR="002027F4" w:rsidRPr="002027F4" w:rsidRDefault="002027F4" w:rsidP="0020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0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1a, Balvi, Balvu novads, LV-4501</w:t>
            </w:r>
          </w:p>
        </w:tc>
      </w:tr>
      <w:tr w:rsidR="002027F4" w:rsidRPr="002027F4" w:rsidTr="00A52E6E">
        <w:tc>
          <w:tcPr>
            <w:tcW w:w="4261" w:type="dxa"/>
          </w:tcPr>
          <w:p w:rsidR="002027F4" w:rsidRPr="002027F4" w:rsidRDefault="002027F4" w:rsidP="0020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806" w:type="dxa"/>
          </w:tcPr>
          <w:p w:rsidR="002027F4" w:rsidRPr="002027F4" w:rsidRDefault="002027F4" w:rsidP="0020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0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Irēna </w:t>
            </w:r>
            <w:proofErr w:type="spellStart"/>
            <w:r w:rsidRPr="0020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Začeva</w:t>
            </w:r>
            <w:proofErr w:type="spellEnd"/>
          </w:p>
        </w:tc>
      </w:tr>
      <w:tr w:rsidR="002027F4" w:rsidRPr="002027F4" w:rsidTr="00A52E6E">
        <w:tc>
          <w:tcPr>
            <w:tcW w:w="4261" w:type="dxa"/>
          </w:tcPr>
          <w:p w:rsidR="002027F4" w:rsidRPr="002027F4" w:rsidRDefault="002027F4" w:rsidP="0020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7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806" w:type="dxa"/>
          </w:tcPr>
          <w:p w:rsidR="002027F4" w:rsidRPr="002027F4" w:rsidRDefault="002027F4" w:rsidP="0020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02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64521029</w:t>
            </w:r>
            <w:r w:rsidR="00F804B2" w:rsidRPr="00AF5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; mob.26327162</w:t>
            </w:r>
          </w:p>
        </w:tc>
      </w:tr>
      <w:tr w:rsidR="00F804B2" w:rsidRPr="002027F4" w:rsidTr="00A52E6E">
        <w:tc>
          <w:tcPr>
            <w:tcW w:w="4261" w:type="dxa"/>
          </w:tcPr>
          <w:p w:rsidR="00F804B2" w:rsidRPr="002027F4" w:rsidRDefault="00F804B2" w:rsidP="002027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806" w:type="dxa"/>
          </w:tcPr>
          <w:p w:rsidR="00F804B2" w:rsidRPr="00AF5B36" w:rsidRDefault="00F804B2" w:rsidP="0020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AF5B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irena.zaceva@balvi.lv</w:t>
            </w:r>
          </w:p>
        </w:tc>
      </w:tr>
    </w:tbl>
    <w:p w:rsidR="002027F4" w:rsidRPr="002027F4" w:rsidRDefault="002027F4" w:rsidP="0020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2027F4" w:rsidRPr="002027F4" w:rsidRDefault="002027F4" w:rsidP="002027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7F4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iepirkuma priekšmetu</w:t>
      </w: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F4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priekšmeta nosaukums</w:t>
      </w:r>
      <w:r w:rsidRPr="002027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123E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027F4">
        <w:rPr>
          <w:rFonts w:ascii="Times New Roman" w:eastAsia="Times New Roman" w:hAnsi="Times New Roman" w:cs="Times New Roman"/>
          <w:sz w:val="24"/>
          <w:szCs w:val="24"/>
        </w:rPr>
        <w:t xml:space="preserve">rojekta “Loba doba </w:t>
      </w:r>
      <w:proofErr w:type="spellStart"/>
      <w:r w:rsidRPr="002027F4">
        <w:rPr>
          <w:rFonts w:ascii="Times New Roman" w:eastAsia="Times New Roman" w:hAnsi="Times New Roman" w:cs="Times New Roman"/>
          <w:sz w:val="24"/>
          <w:szCs w:val="24"/>
        </w:rPr>
        <w:t>Zīmeļlatgolā</w:t>
      </w:r>
      <w:proofErr w:type="spellEnd"/>
      <w:r w:rsidRPr="002027F4">
        <w:rPr>
          <w:rFonts w:ascii="Times New Roman" w:eastAsia="Times New Roman" w:hAnsi="Times New Roman" w:cs="Times New Roman"/>
          <w:sz w:val="24"/>
          <w:szCs w:val="24"/>
        </w:rPr>
        <w:t xml:space="preserve"> jeb atklāj dabas pētnieku sevī”, </w:t>
      </w:r>
      <w:r w:rsidRPr="002027F4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="0090768F">
        <w:rPr>
          <w:rFonts w:ascii="Times New Roman" w:eastAsia="Times New Roman" w:hAnsi="Times New Roman" w:cs="Times New Roman"/>
          <w:sz w:val="24"/>
          <w:szCs w:val="24"/>
          <w:lang w:eastAsia="lv-LV"/>
        </w:rPr>
        <w:t>.N</w:t>
      </w:r>
      <w:r w:rsidRPr="002027F4">
        <w:rPr>
          <w:rFonts w:ascii="Times New Roman" w:eastAsia="Times New Roman" w:hAnsi="Times New Roman" w:cs="Times New Roman"/>
          <w:sz w:val="24"/>
          <w:szCs w:val="24"/>
          <w:lang w:eastAsia="lv-LV"/>
        </w:rPr>
        <w:t>r.1-08/236/2016</w:t>
      </w:r>
      <w:r w:rsidR="003B500B">
        <w:rPr>
          <w:rFonts w:ascii="Times New Roman" w:eastAsia="Times New Roman" w:hAnsi="Times New Roman" w:cs="Times New Roman"/>
          <w:sz w:val="24"/>
          <w:szCs w:val="24"/>
        </w:rPr>
        <w:t xml:space="preserve"> noslēguma pasākuma priekšnesumiem.</w:t>
      </w: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F47" w:rsidRDefault="0062388A" w:rsidP="0062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2017.gada 5.augustā </w:t>
      </w:r>
      <w:r w:rsidR="002027F4" w:rsidRPr="00AF5B36">
        <w:rPr>
          <w:rFonts w:ascii="Times New Roman" w:eastAsia="Times New Roman" w:hAnsi="Times New Roman" w:cs="Times New Roman"/>
          <w:bCs/>
          <w:sz w:val="24"/>
          <w:szCs w:val="24"/>
        </w:rPr>
        <w:t>Balvu novada pašvaldība organizē</w:t>
      </w:r>
      <w:r w:rsidR="00991F47" w:rsidRPr="00AF5B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projekta noslēguma pasākumu un vides instalācijas objekta “Gaiss” atklāšanas pasākumu</w:t>
      </w:r>
      <w:r w:rsidR="006123EE">
        <w:rPr>
          <w:rFonts w:ascii="Times New Roman" w:eastAsia="Times New Roman" w:hAnsi="Times New Roman" w:cs="Times New Roman"/>
          <w:bCs/>
          <w:sz w:val="24"/>
          <w:szCs w:val="24"/>
        </w:rPr>
        <w:t xml:space="preserve"> Balvu pilsētas parkā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Esam nolēmuši uz pasākumu aicināt lielo burbuļu mākslinieku, dzīvo skulptūru un garkāji.</w:t>
      </w:r>
    </w:p>
    <w:p w:rsidR="0062388A" w:rsidRDefault="0062388A" w:rsidP="0062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Projekta noslēguma pasākums plānots no 30 min līdz 1h garš.</w:t>
      </w:r>
    </w:p>
    <w:p w:rsidR="0062388A" w:rsidRDefault="0062388A" w:rsidP="0062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Saskaņā ar iepriekšminēto tiek veikta cenu aptauja par</w:t>
      </w:r>
      <w:r w:rsidR="003B500B">
        <w:rPr>
          <w:rFonts w:ascii="Times New Roman" w:eastAsia="Times New Roman" w:hAnsi="Times New Roman" w:cs="Times New Roman"/>
          <w:bCs/>
          <w:sz w:val="24"/>
          <w:szCs w:val="24"/>
        </w:rPr>
        <w:t xml:space="preserve"> sekojošām daļām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2388A" w:rsidRDefault="0062388A" w:rsidP="00623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Lielo burbuļu mākslinieka pakalpojumu;</w:t>
      </w:r>
    </w:p>
    <w:p w:rsidR="0062388A" w:rsidRDefault="0062388A" w:rsidP="00623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Dzīvās skulptūras pakalpojumu</w:t>
      </w:r>
      <w:r w:rsidR="006123E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23EE" w:rsidRPr="0062388A" w:rsidRDefault="006123EE" w:rsidP="006238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Garkāja pakalpojums.</w:t>
      </w:r>
    </w:p>
    <w:p w:rsidR="0062388A" w:rsidRPr="0062388A" w:rsidRDefault="0062388A" w:rsidP="00623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D7E" w:rsidRDefault="006123EE" w:rsidP="002027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EE">
        <w:rPr>
          <w:rFonts w:ascii="Times New Roman" w:eastAsia="Times New Roman" w:hAnsi="Times New Roman" w:cs="Times New Roman"/>
          <w:bCs/>
          <w:sz w:val="24"/>
          <w:szCs w:val="24"/>
        </w:rPr>
        <w:t>Pied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āvājumā norādies cenas bez PVN un ar PVN. </w:t>
      </w:r>
    </w:p>
    <w:p w:rsidR="006123EE" w:rsidRPr="006123EE" w:rsidRDefault="006123EE" w:rsidP="002027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Lūdzu atsevišķi norādīt transporta izmaksas.</w:t>
      </w:r>
    </w:p>
    <w:p w:rsidR="00F804B2" w:rsidRPr="006123EE" w:rsidRDefault="00F804B2" w:rsidP="0020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3EE">
        <w:rPr>
          <w:rFonts w:ascii="Times New Roman" w:eastAsia="Times New Roman" w:hAnsi="Times New Roman" w:cs="Times New Roman"/>
          <w:b/>
          <w:bCs/>
          <w:sz w:val="24"/>
          <w:szCs w:val="24"/>
        </w:rPr>
        <w:t>Tiks izvēlēts pretendents, kura piedāvājums būs ar zemāko cenu</w:t>
      </w:r>
      <w:r w:rsidR="003B500B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3B500B" w:rsidRPr="002027F4" w:rsidRDefault="003B500B" w:rsidP="002027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drīkst iesniegt arī tikai par vienu no daļām!</w:t>
      </w:r>
    </w:p>
    <w:p w:rsidR="002027F4" w:rsidRPr="002027F4" w:rsidRDefault="002027F4" w:rsidP="002027F4">
      <w:pPr>
        <w:spacing w:before="120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027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Piedāvājumu iesniegšanas laiks: </w:t>
      </w:r>
      <w:r w:rsidRPr="002027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</w:t>
      </w:r>
      <w:r w:rsidR="007F5D7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7</w:t>
      </w:r>
      <w:r w:rsidRPr="002027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.gada </w:t>
      </w:r>
      <w:r w:rsidR="00152C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</w:t>
      </w:r>
      <w:r w:rsidR="001729C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</w:t>
      </w:r>
      <w:bookmarkStart w:id="0" w:name="_GoBack"/>
      <w:bookmarkEnd w:id="0"/>
      <w:r w:rsidRPr="002027F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152C4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marts</w:t>
      </w:r>
    </w:p>
    <w:p w:rsidR="002027F4" w:rsidRPr="002027F4" w:rsidRDefault="002027F4" w:rsidP="002027F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27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piedāvājuma noformējumam</w:t>
      </w:r>
      <w:r w:rsidRPr="00202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nav </w:t>
      </w:r>
    </w:p>
    <w:p w:rsidR="002027F4" w:rsidRPr="002027F4" w:rsidRDefault="002027F4" w:rsidP="002027F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2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iesniegt elektroniski uz e-pastu Irēnai </w:t>
      </w:r>
      <w:proofErr w:type="spellStart"/>
      <w:r w:rsidRPr="002027F4">
        <w:rPr>
          <w:rFonts w:ascii="Times New Roman" w:eastAsia="Times New Roman" w:hAnsi="Times New Roman" w:cs="Times New Roman"/>
          <w:sz w:val="24"/>
          <w:szCs w:val="24"/>
          <w:lang w:eastAsia="lv-LV"/>
        </w:rPr>
        <w:t>Začevai</w:t>
      </w:r>
      <w:proofErr w:type="spellEnd"/>
      <w:r w:rsidRPr="00202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hyperlink r:id="rId5" w:history="1">
        <w:r w:rsidR="00152C4C" w:rsidRPr="00632E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irena.zaceva@balvi.lv</w:t>
        </w:r>
      </w:hyperlink>
      <w:r w:rsidR="00152C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dome@balvi.lv</w:t>
      </w:r>
    </w:p>
    <w:p w:rsidR="002027F4" w:rsidRPr="002027F4" w:rsidRDefault="002027F4" w:rsidP="002027F4">
      <w:pPr>
        <w:spacing w:before="75" w:after="75" w:line="240" w:lineRule="auto"/>
        <w:rPr>
          <w:rFonts w:ascii="Times New Roman" w:eastAsia="Times New Roman" w:hAnsi="Times New Roman" w:cs="Times New Roman"/>
          <w:lang w:eastAsia="lv-LV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00B" w:rsidRPr="00D054E4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28"/>
          <w:szCs w:val="24"/>
          <w:lang w:eastAsia="lv-LV"/>
        </w:rPr>
      </w:pPr>
    </w:p>
    <w:p w:rsidR="003B500B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3B500B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6123EE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PIEDĀVĀJUMS </w:t>
      </w: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6123EE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Balvu novada pašvaldībai</w:t>
      </w: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6123EE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Tirgus izpētei</w:t>
      </w: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 w:rsidRPr="006123EE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par</w:t>
      </w:r>
      <w:r w:rsidRPr="00612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23EE">
        <w:rPr>
          <w:rFonts w:ascii="Times New Roman" w:eastAsia="Times New Roman" w:hAnsi="Times New Roman" w:cs="Times New Roman"/>
          <w:b/>
          <w:sz w:val="28"/>
          <w:szCs w:val="28"/>
        </w:rPr>
        <w:t>projekta noslēguma pasākuma priekšnesumiem</w:t>
      </w: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B500B" w:rsidRPr="006123EE" w:rsidRDefault="003B500B" w:rsidP="003B50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123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806"/>
      </w:tblGrid>
      <w:tr w:rsidR="003B500B" w:rsidRPr="006123EE" w:rsidTr="004030DF">
        <w:trPr>
          <w:trHeight w:val="345"/>
        </w:trPr>
        <w:tc>
          <w:tcPr>
            <w:tcW w:w="4261" w:type="dxa"/>
          </w:tcPr>
          <w:p w:rsidR="003B500B" w:rsidRPr="006123EE" w:rsidRDefault="003B500B" w:rsidP="004030D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806" w:type="dxa"/>
            <w:vAlign w:val="center"/>
          </w:tcPr>
          <w:p w:rsidR="003B500B" w:rsidRPr="006123EE" w:rsidRDefault="003B500B" w:rsidP="004030D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B500B" w:rsidRPr="006123EE" w:rsidTr="004030DF">
        <w:tc>
          <w:tcPr>
            <w:tcW w:w="4261" w:type="dxa"/>
          </w:tcPr>
          <w:p w:rsidR="003B500B" w:rsidRPr="006123EE" w:rsidRDefault="003B500B" w:rsidP="0040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612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4806" w:type="dxa"/>
            <w:vAlign w:val="center"/>
          </w:tcPr>
          <w:p w:rsidR="003B500B" w:rsidRPr="006123EE" w:rsidRDefault="003B500B" w:rsidP="004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4030DF">
        <w:tc>
          <w:tcPr>
            <w:tcW w:w="4261" w:type="dxa"/>
          </w:tcPr>
          <w:p w:rsidR="003B500B" w:rsidRPr="006123EE" w:rsidRDefault="003B500B" w:rsidP="0040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4806" w:type="dxa"/>
            <w:vAlign w:val="center"/>
          </w:tcPr>
          <w:p w:rsidR="003B500B" w:rsidRPr="006123EE" w:rsidRDefault="003B500B" w:rsidP="004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4030DF">
        <w:tc>
          <w:tcPr>
            <w:tcW w:w="4261" w:type="dxa"/>
          </w:tcPr>
          <w:p w:rsidR="003B500B" w:rsidRPr="006123EE" w:rsidRDefault="003B500B" w:rsidP="0040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4806" w:type="dxa"/>
            <w:vAlign w:val="center"/>
          </w:tcPr>
          <w:p w:rsidR="003B500B" w:rsidRPr="006123EE" w:rsidRDefault="003B500B" w:rsidP="004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4030DF">
        <w:tc>
          <w:tcPr>
            <w:tcW w:w="4261" w:type="dxa"/>
          </w:tcPr>
          <w:p w:rsidR="003B500B" w:rsidRPr="006123EE" w:rsidRDefault="003B500B" w:rsidP="0040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806" w:type="dxa"/>
            <w:vAlign w:val="center"/>
          </w:tcPr>
          <w:p w:rsidR="003B500B" w:rsidRPr="006123EE" w:rsidRDefault="003B500B" w:rsidP="004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500B" w:rsidRPr="006123EE" w:rsidTr="004030DF">
        <w:tc>
          <w:tcPr>
            <w:tcW w:w="4261" w:type="dxa"/>
          </w:tcPr>
          <w:p w:rsidR="003B500B" w:rsidRPr="006123EE" w:rsidRDefault="003B500B" w:rsidP="00403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806" w:type="dxa"/>
            <w:vAlign w:val="center"/>
          </w:tcPr>
          <w:p w:rsidR="003B500B" w:rsidRPr="006123EE" w:rsidRDefault="003B500B" w:rsidP="0040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3B500B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"/>
        <w:gridCol w:w="3116"/>
        <w:gridCol w:w="1530"/>
        <w:gridCol w:w="1689"/>
        <w:gridCol w:w="1689"/>
      </w:tblGrid>
      <w:tr w:rsidR="003B500B" w:rsidTr="003B500B">
        <w:tc>
          <w:tcPr>
            <w:tcW w:w="963" w:type="dxa"/>
          </w:tcPr>
          <w:p w:rsidR="003B500B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116" w:type="dxa"/>
          </w:tcPr>
          <w:p w:rsidR="003B500B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530" w:type="dxa"/>
          </w:tcPr>
          <w:p w:rsidR="003B500B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689" w:type="dxa"/>
          </w:tcPr>
          <w:p w:rsidR="003B500B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bez PVN</w:t>
            </w:r>
          </w:p>
        </w:tc>
        <w:tc>
          <w:tcPr>
            <w:tcW w:w="1689" w:type="dxa"/>
          </w:tcPr>
          <w:p w:rsidR="003B500B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ar PVN</w:t>
            </w:r>
          </w:p>
        </w:tc>
      </w:tr>
      <w:tr w:rsidR="003B500B" w:rsidRPr="006123EE" w:rsidTr="003B500B">
        <w:tc>
          <w:tcPr>
            <w:tcW w:w="963" w:type="dxa"/>
            <w:vMerge w:val="restart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12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Lielo burbuļu mākslinieka pakalpojums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Merge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Transporta izmaksas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Merge w:val="restart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Dzīvās skulptūras pakalpojums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Merge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Transporta izmaksas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Merge w:val="restart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Garkāja pakalpojums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Merge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Transporta izmaksas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B500B" w:rsidRPr="006123EE" w:rsidTr="003B500B">
        <w:tc>
          <w:tcPr>
            <w:tcW w:w="963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6" w:type="dxa"/>
            <w:vAlign w:val="center"/>
          </w:tcPr>
          <w:p w:rsidR="003B500B" w:rsidRPr="006123EE" w:rsidRDefault="003B500B" w:rsidP="004030DF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12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30" w:type="dxa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689" w:type="dxa"/>
            <w:vAlign w:val="center"/>
          </w:tcPr>
          <w:p w:rsidR="003B500B" w:rsidRPr="006123EE" w:rsidRDefault="003B500B" w:rsidP="004030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</w:tbl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B500B" w:rsidRPr="006123EE" w:rsidRDefault="003B500B" w:rsidP="003B5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3B500B" w:rsidRPr="003B500B" w:rsidRDefault="003B500B" w:rsidP="003B50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B500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Piedāvājuma iesniedzēj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 un</w:t>
      </w:r>
      <w:r w:rsidRPr="003B500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paraksts</w:t>
      </w:r>
    </w:p>
    <w:p w:rsidR="002027F4" w:rsidRPr="002027F4" w:rsidRDefault="002027F4" w:rsidP="0020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027F4" w:rsidRPr="002027F4" w:rsidSect="00BA3153">
      <w:pgSz w:w="11906" w:h="16838"/>
      <w:pgMar w:top="1418" w:right="1287" w:bottom="720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915"/>
    <w:multiLevelType w:val="hybridMultilevel"/>
    <w:tmpl w:val="282EDAC6"/>
    <w:lvl w:ilvl="0" w:tplc="9260F6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4A1"/>
    <w:multiLevelType w:val="hybridMultilevel"/>
    <w:tmpl w:val="82FC5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2FFE"/>
    <w:multiLevelType w:val="hybridMultilevel"/>
    <w:tmpl w:val="DE68F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D35C3"/>
    <w:multiLevelType w:val="hybridMultilevel"/>
    <w:tmpl w:val="E2A469A6"/>
    <w:lvl w:ilvl="0" w:tplc="1F10EB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7B54F8"/>
    <w:multiLevelType w:val="hybridMultilevel"/>
    <w:tmpl w:val="D464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F4"/>
    <w:rsid w:val="000C3FBB"/>
    <w:rsid w:val="00152C4C"/>
    <w:rsid w:val="001729CA"/>
    <w:rsid w:val="002027F4"/>
    <w:rsid w:val="0035011E"/>
    <w:rsid w:val="003A7EFF"/>
    <w:rsid w:val="003B500B"/>
    <w:rsid w:val="00471BC3"/>
    <w:rsid w:val="00495F3A"/>
    <w:rsid w:val="00604A64"/>
    <w:rsid w:val="006123EE"/>
    <w:rsid w:val="0062388A"/>
    <w:rsid w:val="007F5D7E"/>
    <w:rsid w:val="00870134"/>
    <w:rsid w:val="008E2D70"/>
    <w:rsid w:val="0090768F"/>
    <w:rsid w:val="00991F47"/>
    <w:rsid w:val="00A57F88"/>
    <w:rsid w:val="00AF5B36"/>
    <w:rsid w:val="00B12954"/>
    <w:rsid w:val="00B9278B"/>
    <w:rsid w:val="00D054E4"/>
    <w:rsid w:val="00EE17CD"/>
    <w:rsid w:val="00F54A1E"/>
    <w:rsid w:val="00F70BA9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D2D66-D60A-4A47-A048-879FFEBF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D7E"/>
    <w:pPr>
      <w:ind w:left="720"/>
      <w:contextualSpacing/>
    </w:pPr>
  </w:style>
  <w:style w:type="paragraph" w:customStyle="1" w:styleId="Default">
    <w:name w:val="Default"/>
    <w:rsid w:val="00604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customStyle="1" w:styleId="xbe">
    <w:name w:val="_xbe"/>
    <w:basedOn w:val="DefaultParagraphFont"/>
    <w:rsid w:val="00F54A1E"/>
  </w:style>
  <w:style w:type="paragraph" w:styleId="BalloonText">
    <w:name w:val="Balloon Text"/>
    <w:basedOn w:val="Normal"/>
    <w:link w:val="BalloonTextChar"/>
    <w:uiPriority w:val="99"/>
    <w:semiHidden/>
    <w:unhideWhenUsed/>
    <w:rsid w:val="003A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FF"/>
    <w:rPr>
      <w:rFonts w:ascii="Segoe UI" w:hAnsi="Segoe UI" w:cs="Segoe UI"/>
      <w:sz w:val="18"/>
      <w:szCs w:val="18"/>
      <w:lang w:val="lv-LV"/>
    </w:rPr>
  </w:style>
  <w:style w:type="character" w:styleId="Strong">
    <w:name w:val="Strong"/>
    <w:basedOn w:val="DefaultParagraphFont"/>
    <w:uiPriority w:val="22"/>
    <w:qFormat/>
    <w:rsid w:val="00D054E4"/>
    <w:rPr>
      <w:b/>
      <w:bCs/>
    </w:rPr>
  </w:style>
  <w:style w:type="character" w:styleId="Hyperlink">
    <w:name w:val="Hyperlink"/>
    <w:basedOn w:val="DefaultParagraphFont"/>
    <w:uiPriority w:val="99"/>
    <w:unhideWhenUsed/>
    <w:rsid w:val="00152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ena.zaceva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6</cp:revision>
  <cp:lastPrinted>2017-03-01T14:37:00Z</cp:lastPrinted>
  <dcterms:created xsi:type="dcterms:W3CDTF">2017-03-24T12:06:00Z</dcterms:created>
  <dcterms:modified xsi:type="dcterms:W3CDTF">2017-03-27T08:06:00Z</dcterms:modified>
</cp:coreProperties>
</file>