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FECE0" w14:textId="77777777" w:rsidR="00033918" w:rsidRPr="00B30426" w:rsidRDefault="00033918" w:rsidP="00B30426">
      <w:pPr>
        <w:jc w:val="right"/>
        <w:rPr>
          <w:rFonts w:asciiTheme="majorBidi" w:hAnsiTheme="majorBidi" w:cstheme="majorBidi"/>
        </w:rPr>
      </w:pPr>
      <w:r w:rsidRPr="00B30426">
        <w:rPr>
          <w:rFonts w:asciiTheme="majorBidi" w:hAnsiTheme="majorBidi" w:cstheme="majorBidi"/>
          <w:bCs/>
        </w:rPr>
        <w:t>1.pielikums</w:t>
      </w:r>
    </w:p>
    <w:p w14:paraId="6F5F49FA" w14:textId="77777777" w:rsidR="00033918" w:rsidRPr="00B30426" w:rsidRDefault="00033918" w:rsidP="00B30426">
      <w:pPr>
        <w:jc w:val="right"/>
        <w:rPr>
          <w:rFonts w:asciiTheme="majorBidi" w:hAnsiTheme="majorBidi" w:cstheme="majorBidi"/>
          <w:sz w:val="20"/>
          <w:szCs w:val="20"/>
        </w:rPr>
      </w:pPr>
      <w:r w:rsidRPr="00B30426">
        <w:rPr>
          <w:rFonts w:asciiTheme="majorBidi" w:hAnsiTheme="majorBidi" w:cstheme="majorBidi"/>
          <w:sz w:val="20"/>
          <w:szCs w:val="20"/>
        </w:rPr>
        <w:t>Tirgus izpētei</w:t>
      </w:r>
    </w:p>
    <w:p w14:paraId="3A581580" w14:textId="1BBA1F02" w:rsidR="00033918" w:rsidRPr="00B30426" w:rsidRDefault="00033918" w:rsidP="00B30426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B30426">
        <w:rPr>
          <w:rFonts w:asciiTheme="majorBidi" w:hAnsiTheme="majorBidi" w:cstheme="majorBidi"/>
          <w:sz w:val="20"/>
          <w:szCs w:val="20"/>
        </w:rPr>
        <w:t>“</w:t>
      </w:r>
      <w:r w:rsidR="00FB52D0" w:rsidRPr="00FB52D0">
        <w:rPr>
          <w:rFonts w:asciiTheme="majorBidi" w:hAnsiTheme="majorBidi" w:cstheme="majorBidi"/>
          <w:bCs/>
          <w:sz w:val="20"/>
          <w:szCs w:val="20"/>
        </w:rPr>
        <w:t>Notekgrāvja tīrīšanas pakalpojums Vectilžas pagastā Balvu novadā</w:t>
      </w:r>
      <w:r w:rsidRPr="00B30426">
        <w:rPr>
          <w:rFonts w:asciiTheme="majorBidi" w:hAnsiTheme="majorBidi" w:cstheme="majorBidi"/>
          <w:bCs/>
          <w:sz w:val="20"/>
          <w:szCs w:val="20"/>
        </w:rPr>
        <w:t>”</w:t>
      </w:r>
    </w:p>
    <w:p w14:paraId="603DA298" w14:textId="477B0238" w:rsidR="00033918" w:rsidRPr="00B30426" w:rsidRDefault="00BE41C8" w:rsidP="00B30426">
      <w:pPr>
        <w:jc w:val="right"/>
        <w:rPr>
          <w:rFonts w:asciiTheme="majorBidi" w:hAnsiTheme="majorBidi" w:cstheme="majorBidi"/>
          <w:sz w:val="20"/>
          <w:szCs w:val="20"/>
        </w:rPr>
      </w:pPr>
      <w:r w:rsidRPr="00B30426">
        <w:rPr>
          <w:rFonts w:asciiTheme="majorBidi" w:hAnsiTheme="majorBidi" w:cstheme="majorBidi"/>
          <w:sz w:val="20"/>
          <w:szCs w:val="20"/>
        </w:rPr>
        <w:t>(</w:t>
      </w:r>
      <w:r w:rsidR="00FB52D0">
        <w:rPr>
          <w:rFonts w:asciiTheme="majorBidi" w:hAnsiTheme="majorBidi" w:cstheme="majorBidi"/>
          <w:sz w:val="20"/>
          <w:szCs w:val="20"/>
        </w:rPr>
        <w:t>ID Nr. BNP TI 2022/12</w:t>
      </w:r>
      <w:r w:rsidR="00AF0AA7">
        <w:rPr>
          <w:rFonts w:asciiTheme="majorBidi" w:hAnsiTheme="majorBidi" w:cstheme="majorBidi"/>
          <w:sz w:val="20"/>
          <w:szCs w:val="20"/>
        </w:rPr>
        <w:t>2</w:t>
      </w:r>
      <w:r w:rsidR="00033918" w:rsidRPr="00B30426">
        <w:rPr>
          <w:rFonts w:asciiTheme="majorBidi" w:hAnsiTheme="majorBidi" w:cstheme="majorBidi"/>
          <w:sz w:val="20"/>
          <w:szCs w:val="20"/>
        </w:rPr>
        <w:t>)</w:t>
      </w:r>
    </w:p>
    <w:p w14:paraId="7E3561A5" w14:textId="77777777" w:rsidR="00033918" w:rsidRPr="00B30426" w:rsidRDefault="00033918" w:rsidP="00B30426">
      <w:pPr>
        <w:jc w:val="center"/>
        <w:rPr>
          <w:rFonts w:asciiTheme="majorBidi" w:hAnsiTheme="majorBidi" w:cstheme="majorBidi"/>
        </w:rPr>
      </w:pPr>
    </w:p>
    <w:p w14:paraId="38F97AB8" w14:textId="4B3684C3" w:rsidR="006A3AE2" w:rsidRPr="00B30426" w:rsidRDefault="006A3AE2" w:rsidP="00B3042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30426">
        <w:rPr>
          <w:rFonts w:asciiTheme="majorBidi" w:hAnsiTheme="majorBidi" w:cstheme="majorBidi"/>
          <w:b/>
          <w:bCs/>
          <w:sz w:val="28"/>
          <w:szCs w:val="28"/>
        </w:rPr>
        <w:t>TEHNISKĀ SPECIFIKĀCIJA</w:t>
      </w:r>
    </w:p>
    <w:p w14:paraId="54C9DD02" w14:textId="4DBE61C8" w:rsidR="00033918" w:rsidRPr="00B30426" w:rsidRDefault="00033918" w:rsidP="00B3042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30426">
        <w:rPr>
          <w:rFonts w:asciiTheme="majorBidi" w:hAnsiTheme="majorBidi" w:cstheme="majorBidi"/>
          <w:b/>
          <w:sz w:val="28"/>
          <w:szCs w:val="28"/>
        </w:rPr>
        <w:t>“</w:t>
      </w:r>
      <w:r w:rsidR="00FB52D0" w:rsidRPr="00FB52D0">
        <w:rPr>
          <w:rFonts w:asciiTheme="majorBidi" w:hAnsiTheme="majorBidi" w:cstheme="majorBidi"/>
          <w:b/>
          <w:bCs/>
          <w:sz w:val="28"/>
          <w:szCs w:val="28"/>
        </w:rPr>
        <w:t>Notekgrāvja tīrīšanas pakalpojums Vectilžas pagastā Balvu novadā</w:t>
      </w:r>
      <w:r w:rsidRPr="00B30426">
        <w:rPr>
          <w:rFonts w:asciiTheme="majorBidi" w:hAnsiTheme="majorBidi" w:cstheme="majorBidi"/>
          <w:b/>
          <w:bCs/>
          <w:sz w:val="28"/>
          <w:szCs w:val="28"/>
        </w:rPr>
        <w:t>”</w:t>
      </w:r>
    </w:p>
    <w:p w14:paraId="5F3077A8" w14:textId="0A18F1B4" w:rsidR="00033918" w:rsidRPr="00B30426" w:rsidRDefault="00FB52D0" w:rsidP="00B30426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(ID Nr. BNP TI 2022/12</w:t>
      </w:r>
      <w:r w:rsidR="00AF0AA7">
        <w:rPr>
          <w:rFonts w:asciiTheme="majorBidi" w:hAnsiTheme="majorBidi" w:cstheme="majorBidi"/>
          <w:b/>
          <w:sz w:val="28"/>
          <w:szCs w:val="28"/>
        </w:rPr>
        <w:t>2</w:t>
      </w:r>
      <w:r w:rsidR="00033918" w:rsidRPr="00B30426">
        <w:rPr>
          <w:rFonts w:asciiTheme="majorBidi" w:hAnsiTheme="majorBidi" w:cstheme="majorBidi"/>
          <w:b/>
          <w:sz w:val="28"/>
          <w:szCs w:val="28"/>
        </w:rPr>
        <w:t>)</w:t>
      </w:r>
    </w:p>
    <w:p w14:paraId="18A0107D" w14:textId="77777777" w:rsidR="009F0911" w:rsidRDefault="009F0911" w:rsidP="00B30426">
      <w:pPr>
        <w:jc w:val="center"/>
        <w:rPr>
          <w:rFonts w:asciiTheme="majorBidi" w:hAnsiTheme="majorBidi" w:cstheme="majorBidi"/>
          <w:bCs/>
        </w:rPr>
      </w:pPr>
    </w:p>
    <w:p w14:paraId="1D2F7220" w14:textId="4BD88DA2" w:rsidR="005A6319" w:rsidRDefault="005A6319" w:rsidP="005A6319">
      <w:pPr>
        <w:jc w:val="both"/>
      </w:pPr>
      <w:r w:rsidRPr="00347440">
        <w:rPr>
          <w:b/>
          <w:bCs/>
        </w:rPr>
        <w:t>Tirgus izpētes priekšmets:</w:t>
      </w:r>
      <w:r w:rsidRPr="00347440">
        <w:t xml:space="preserve"> </w:t>
      </w:r>
      <w:r w:rsidRPr="005A6319">
        <w:t>Notekgrāvja tīrīšanas pakalpojums Vectilžas pagastā Balvu novadā</w:t>
      </w:r>
      <w:r w:rsidRPr="00347440">
        <w:t>.</w:t>
      </w:r>
    </w:p>
    <w:p w14:paraId="03F824E7" w14:textId="77777777" w:rsidR="00AF0AA7" w:rsidRPr="00EE5DCC" w:rsidRDefault="00AF0AA7" w:rsidP="00B30426">
      <w:pPr>
        <w:jc w:val="center"/>
        <w:rPr>
          <w:rFonts w:asciiTheme="majorBidi" w:hAnsiTheme="majorBidi" w:cstheme="majorBidi"/>
          <w:b/>
          <w:bCs/>
        </w:rPr>
      </w:pPr>
    </w:p>
    <w:p w14:paraId="6CBC02CC" w14:textId="5B0D7748" w:rsidR="004445A3" w:rsidRPr="00B30426" w:rsidRDefault="004445A3" w:rsidP="004445A3">
      <w:pPr>
        <w:rPr>
          <w:rFonts w:asciiTheme="majorBidi" w:hAnsiTheme="majorBidi" w:cstheme="majorBidi"/>
          <w:bCs/>
        </w:rPr>
      </w:pPr>
      <w:r w:rsidRPr="00EE5DCC">
        <w:rPr>
          <w:rFonts w:asciiTheme="majorBidi" w:hAnsiTheme="majorBidi" w:cstheme="majorBidi"/>
          <w:b/>
          <w:bCs/>
        </w:rPr>
        <w:t>Veicamie darbi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098"/>
        <w:gridCol w:w="1559"/>
        <w:gridCol w:w="1556"/>
      </w:tblGrid>
      <w:tr w:rsidR="00AF0AA7" w:rsidRPr="004445A3" w14:paraId="4C7FF73A" w14:textId="77777777" w:rsidTr="004445A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2C7F9" w14:textId="77777777" w:rsidR="00AF0AA7" w:rsidRPr="004445A3" w:rsidRDefault="00AF0AA7" w:rsidP="0031798B">
            <w:pPr>
              <w:jc w:val="center"/>
              <w:rPr>
                <w:b/>
              </w:rPr>
            </w:pPr>
            <w:r w:rsidRPr="004445A3">
              <w:rPr>
                <w:b/>
              </w:rPr>
              <w:t>Nr. p.k.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E4676" w14:textId="77777777" w:rsidR="00AF0AA7" w:rsidRPr="004445A3" w:rsidRDefault="00AF0AA7" w:rsidP="0031798B">
            <w:pPr>
              <w:jc w:val="center"/>
              <w:rPr>
                <w:b/>
              </w:rPr>
            </w:pPr>
            <w:r w:rsidRPr="004445A3">
              <w:rPr>
                <w:b/>
              </w:rPr>
              <w:t>Darba veids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2271C" w14:textId="77777777" w:rsidR="00AF0AA7" w:rsidRPr="004445A3" w:rsidRDefault="00AF0AA7" w:rsidP="004445A3">
            <w:pPr>
              <w:jc w:val="center"/>
              <w:rPr>
                <w:b/>
              </w:rPr>
            </w:pPr>
            <w:r w:rsidRPr="004445A3">
              <w:rPr>
                <w:b/>
              </w:rPr>
              <w:t>Mērvienība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33BF4" w14:textId="77777777" w:rsidR="00AF0AA7" w:rsidRPr="004445A3" w:rsidRDefault="00AF0AA7" w:rsidP="004445A3">
            <w:pPr>
              <w:ind w:left="34"/>
              <w:jc w:val="center"/>
              <w:rPr>
                <w:b/>
              </w:rPr>
            </w:pPr>
            <w:r w:rsidRPr="004445A3">
              <w:rPr>
                <w:b/>
              </w:rPr>
              <w:t xml:space="preserve">Plānotais </w:t>
            </w:r>
            <w:r w:rsidRPr="004445A3">
              <w:rPr>
                <w:b/>
                <w:bCs/>
                <w:color w:val="000000"/>
                <w:lang w:eastAsia="en-GB"/>
              </w:rPr>
              <w:t>darbu</w:t>
            </w:r>
            <w:r w:rsidRPr="004445A3">
              <w:rPr>
                <w:b/>
              </w:rPr>
              <w:t xml:space="preserve"> apjoms</w:t>
            </w:r>
          </w:p>
        </w:tc>
      </w:tr>
      <w:tr w:rsidR="00AF0AA7" w:rsidRPr="004445A3" w14:paraId="66A1419A" w14:textId="77777777" w:rsidTr="004445A3">
        <w:trPr>
          <w:trHeight w:val="27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4203" w14:textId="77777777" w:rsidR="00AF0AA7" w:rsidRPr="004445A3" w:rsidRDefault="00AF0AA7" w:rsidP="0031798B">
            <w:pPr>
              <w:jc w:val="center"/>
            </w:pPr>
            <w:r w:rsidRPr="004445A3">
              <w:t>1.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540A" w14:textId="43BB8984" w:rsidR="00AF0AA7" w:rsidRPr="004445A3" w:rsidRDefault="00196F1F" w:rsidP="00396D4C">
            <w:pPr>
              <w:jc w:val="both"/>
            </w:pPr>
            <w:r w:rsidRPr="004445A3">
              <w:t>Notekgrāvja tīrīšana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F380" w14:textId="02127D72" w:rsidR="00AF0AA7" w:rsidRPr="004445A3" w:rsidRDefault="00196F1F" w:rsidP="005A6319">
            <w:pPr>
              <w:jc w:val="center"/>
            </w:pPr>
            <w:r w:rsidRPr="004445A3">
              <w:rPr>
                <w:rFonts w:eastAsia="Calibri"/>
              </w:rPr>
              <w:t>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56AF" w14:textId="6C88F1F6" w:rsidR="00AF0AA7" w:rsidRPr="004445A3" w:rsidRDefault="00196F1F" w:rsidP="004445A3">
            <w:pPr>
              <w:jc w:val="center"/>
            </w:pPr>
            <w:r w:rsidRPr="004445A3">
              <w:t>120</w:t>
            </w:r>
          </w:p>
        </w:tc>
      </w:tr>
      <w:tr w:rsidR="00396D4C" w:rsidRPr="004445A3" w14:paraId="4C818BC7" w14:textId="77777777" w:rsidTr="004445A3">
        <w:trPr>
          <w:trHeight w:val="27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D907" w14:textId="0C975C15" w:rsidR="00396D4C" w:rsidRPr="004445A3" w:rsidRDefault="00396D4C" w:rsidP="0031798B">
            <w:pPr>
              <w:jc w:val="center"/>
            </w:pPr>
            <w:r w:rsidRPr="004445A3">
              <w:t>2.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C412" w14:textId="09784C58" w:rsidR="00396D4C" w:rsidRPr="004445A3" w:rsidRDefault="00396D4C" w:rsidP="00667810">
            <w:pPr>
              <w:jc w:val="both"/>
            </w:pPr>
            <w:r w:rsidRPr="004445A3">
              <w:t>Izraktās grunts izvešana un izlīdzināšana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E146" w14:textId="31E1542E" w:rsidR="00396D4C" w:rsidRPr="004445A3" w:rsidRDefault="00396D4C" w:rsidP="005A6319">
            <w:pPr>
              <w:jc w:val="center"/>
              <w:rPr>
                <w:rFonts w:eastAsia="Calibri"/>
              </w:rPr>
            </w:pPr>
            <w:r w:rsidRPr="004445A3">
              <w:rPr>
                <w:rFonts w:eastAsia="Calibri"/>
              </w:rPr>
              <w:t>m</w:t>
            </w:r>
            <w:r w:rsidRPr="004445A3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024A" w14:textId="2C673B0F" w:rsidR="00396D4C" w:rsidRPr="004445A3" w:rsidRDefault="00396D4C" w:rsidP="004445A3">
            <w:pPr>
              <w:jc w:val="center"/>
            </w:pPr>
            <w:r w:rsidRPr="004445A3">
              <w:t>20</w:t>
            </w:r>
          </w:p>
        </w:tc>
      </w:tr>
      <w:tr w:rsidR="00AF0AA7" w:rsidRPr="002C15D3" w14:paraId="6C43E6BF" w14:textId="77777777" w:rsidTr="004445A3">
        <w:trPr>
          <w:trHeight w:val="1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9C77" w14:textId="0EB7FAE6" w:rsidR="00AF0AA7" w:rsidRPr="004445A3" w:rsidRDefault="00396D4C" w:rsidP="0031798B">
            <w:pPr>
              <w:jc w:val="center"/>
              <w:rPr>
                <w:color w:val="FF0000"/>
              </w:rPr>
            </w:pPr>
            <w:r w:rsidRPr="004445A3">
              <w:t>3</w:t>
            </w:r>
            <w:r w:rsidR="00AF0AA7" w:rsidRPr="004445A3">
              <w:t>.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42B" w14:textId="3A912816" w:rsidR="00AF0AA7" w:rsidRPr="004445A3" w:rsidRDefault="00196F1F" w:rsidP="0031798B">
            <w:pPr>
              <w:jc w:val="both"/>
            </w:pPr>
            <w:r w:rsidRPr="004445A3">
              <w:rPr>
                <w:rFonts w:eastAsia="Calibri"/>
              </w:rPr>
              <w:t>Smilts uzvešana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87E3" w14:textId="122586E3" w:rsidR="00AF0AA7" w:rsidRPr="004445A3" w:rsidRDefault="00196F1F" w:rsidP="005A6319">
            <w:pPr>
              <w:jc w:val="center"/>
              <w:rPr>
                <w:rFonts w:eastAsia="Calibri"/>
              </w:rPr>
            </w:pPr>
            <w:r w:rsidRPr="004445A3">
              <w:rPr>
                <w:rFonts w:eastAsia="Calibri"/>
              </w:rPr>
              <w:t>m</w:t>
            </w:r>
            <w:r w:rsidRPr="004445A3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E975" w14:textId="2242760D" w:rsidR="00AF0AA7" w:rsidRPr="00715B45" w:rsidRDefault="00196F1F" w:rsidP="004445A3">
            <w:pPr>
              <w:jc w:val="center"/>
            </w:pPr>
            <w:r w:rsidRPr="004445A3">
              <w:t>20</w:t>
            </w:r>
          </w:p>
        </w:tc>
      </w:tr>
    </w:tbl>
    <w:p w14:paraId="4FA5537E" w14:textId="77777777" w:rsidR="009F0911" w:rsidRPr="00B30426" w:rsidRDefault="009F0911" w:rsidP="00B30426">
      <w:pPr>
        <w:jc w:val="center"/>
        <w:rPr>
          <w:rFonts w:asciiTheme="majorBidi" w:hAnsiTheme="majorBidi" w:cstheme="majorBidi"/>
          <w:bCs/>
        </w:rPr>
      </w:pPr>
    </w:p>
    <w:p w14:paraId="78594B27" w14:textId="0942AB9C" w:rsidR="00FB52D0" w:rsidRPr="00095FA8" w:rsidRDefault="0014438E" w:rsidP="00FB52D0">
      <w:pPr>
        <w:pStyle w:val="ListParagraph"/>
        <w:numPr>
          <w:ilvl w:val="0"/>
          <w:numId w:val="9"/>
        </w:numPr>
        <w:suppressAutoHyphens w:val="0"/>
        <w:ind w:left="426" w:hanging="426"/>
        <w:contextualSpacing w:val="0"/>
        <w:jc w:val="both"/>
        <w:rPr>
          <w:rFonts w:eastAsia="SimSun"/>
          <w:lang w:eastAsia="zh-CN"/>
        </w:rPr>
      </w:pPr>
      <w:r>
        <w:t>Pretendentam</w:t>
      </w:r>
      <w:r w:rsidR="00FB52D0" w:rsidRPr="00095FA8">
        <w:t xml:space="preserve">, veicot darbus, jānodrošina visu spēkā esošo normatīvo aktu prasību ievērošana. Atsevišķa samaksa par šo prasību izpildi uzņēmējam nav paredzēta. Visi izdevumi </w:t>
      </w:r>
      <w:r>
        <w:t>Pretendentam</w:t>
      </w:r>
      <w:r w:rsidR="00FB52D0" w:rsidRPr="00095FA8">
        <w:t xml:space="preserve"> jāierēķina piedāvātajā vienības cenā.</w:t>
      </w:r>
    </w:p>
    <w:p w14:paraId="5C8889FB" w14:textId="1DCE9653" w:rsidR="00FB52D0" w:rsidRPr="00095FA8" w:rsidRDefault="00FB52D0" w:rsidP="00FB52D0">
      <w:pPr>
        <w:pStyle w:val="ListParagraph"/>
        <w:numPr>
          <w:ilvl w:val="0"/>
          <w:numId w:val="9"/>
        </w:numPr>
        <w:suppressAutoHyphens w:val="0"/>
        <w:ind w:left="426" w:hanging="426"/>
        <w:contextualSpacing w:val="0"/>
        <w:jc w:val="both"/>
        <w:rPr>
          <w:rFonts w:eastAsia="SimSun"/>
          <w:lang w:eastAsia="zh-CN"/>
        </w:rPr>
      </w:pPr>
      <w:r w:rsidRPr="00095FA8">
        <w:t xml:space="preserve">Darbi jāveic saskaņā ar pazemes un gaisa vadu komunikāciju aizsardzības prasībām. </w:t>
      </w:r>
      <w:r w:rsidR="0014438E">
        <w:t>Pretendenta</w:t>
      </w:r>
      <w:r w:rsidRPr="00095FA8">
        <w:t xml:space="preserve"> pienākums ir veikt visus saskaņojumus un saņemt atļaujas no komunikāciju valdītājiem.</w:t>
      </w:r>
    </w:p>
    <w:p w14:paraId="259381C9" w14:textId="0237514A" w:rsidR="00FB52D0" w:rsidRPr="00095FA8" w:rsidRDefault="0014438E" w:rsidP="00FB52D0">
      <w:pPr>
        <w:pStyle w:val="ListParagraph"/>
        <w:numPr>
          <w:ilvl w:val="0"/>
          <w:numId w:val="9"/>
        </w:numPr>
        <w:suppressAutoHyphens w:val="0"/>
        <w:ind w:left="426" w:hanging="426"/>
        <w:contextualSpacing w:val="0"/>
        <w:jc w:val="both"/>
        <w:rPr>
          <w:rFonts w:eastAsia="SimSun"/>
          <w:lang w:eastAsia="zh-CN"/>
        </w:rPr>
      </w:pPr>
      <w:r>
        <w:t>Pretendents</w:t>
      </w:r>
      <w:r w:rsidR="00FB52D0" w:rsidRPr="00095FA8">
        <w:t xml:space="preserve"> ir atbildīgs par darba kvalitāti.</w:t>
      </w:r>
    </w:p>
    <w:p w14:paraId="26E6B9FD" w14:textId="3346EA0F" w:rsidR="00FB52D0" w:rsidRPr="00095FA8" w:rsidRDefault="0014438E" w:rsidP="00FB52D0">
      <w:pPr>
        <w:pStyle w:val="ListParagraph"/>
        <w:numPr>
          <w:ilvl w:val="0"/>
          <w:numId w:val="9"/>
        </w:numPr>
        <w:suppressAutoHyphens w:val="0"/>
        <w:ind w:left="426" w:hanging="426"/>
        <w:contextualSpacing w:val="0"/>
        <w:jc w:val="both"/>
        <w:rPr>
          <w:rFonts w:eastAsia="SimSun"/>
          <w:lang w:eastAsia="zh-CN"/>
        </w:rPr>
      </w:pPr>
      <w:r>
        <w:t>Pretendents</w:t>
      </w:r>
      <w:r w:rsidR="00FB52D0" w:rsidRPr="00095FA8">
        <w:t xml:space="preserve"> ir atbildīgs par darbu izpildes rezultātā radušos atkritumu (tai skaitā beigto dzīvnieku), būvgružu un nederīgo materiālu savākšanu, transportēšanu, novietošanu atbērtnē vai izgāztuvē, kā arī šo atkritumu glabāšanu, deponēšanu vai utilizāciju.</w:t>
      </w:r>
    </w:p>
    <w:p w14:paraId="7C79DAB3" w14:textId="275087B3" w:rsidR="00FB52D0" w:rsidRPr="00B03BBF" w:rsidRDefault="0014438E" w:rsidP="00FB52D0">
      <w:pPr>
        <w:pStyle w:val="ListParagraph"/>
        <w:numPr>
          <w:ilvl w:val="0"/>
          <w:numId w:val="9"/>
        </w:numPr>
        <w:suppressAutoHyphens w:val="0"/>
        <w:ind w:left="426" w:hanging="426"/>
        <w:contextualSpacing w:val="0"/>
        <w:jc w:val="both"/>
        <w:rPr>
          <w:rFonts w:eastAsia="SimSun"/>
          <w:lang w:eastAsia="zh-CN"/>
        </w:rPr>
      </w:pPr>
      <w:r>
        <w:t>Pretendentam</w:t>
      </w:r>
      <w:r w:rsidR="00FB52D0" w:rsidRPr="00095FA8">
        <w:t xml:space="preserve"> jāveic darbi tā, lai to ietekme uz apkārtējo vidi ir pēc iespējas minimāla. </w:t>
      </w:r>
      <w:r>
        <w:t>Pretendents</w:t>
      </w:r>
      <w:r w:rsidR="00FB52D0" w:rsidRPr="00095FA8">
        <w:t xml:space="preserve"> ir atbildīgs par materiālu glabāšanas un transportēšanas, kā arī darbu izpildes laikā un rezultātā nodarītajiem zaudējumiem apkārtējai videi, kas radušies </w:t>
      </w:r>
      <w:r>
        <w:t xml:space="preserve">Pretendentam </w:t>
      </w:r>
      <w:r w:rsidR="00FB52D0" w:rsidRPr="00095FA8">
        <w:t xml:space="preserve"> neievērojot normatīvo aktu prasības.</w:t>
      </w:r>
    </w:p>
    <w:p w14:paraId="396651AF" w14:textId="3488DFB3" w:rsidR="00B03BBF" w:rsidRPr="00B03BBF" w:rsidRDefault="00B03BBF" w:rsidP="00282C00">
      <w:pPr>
        <w:pStyle w:val="ListParagraph"/>
        <w:numPr>
          <w:ilvl w:val="0"/>
          <w:numId w:val="9"/>
        </w:numPr>
        <w:ind w:left="426" w:hanging="426"/>
        <w:rPr>
          <w:rFonts w:eastAsia="SimSun"/>
          <w:lang w:eastAsia="zh-CN"/>
        </w:rPr>
      </w:pPr>
      <w:r w:rsidRPr="00B03BBF">
        <w:rPr>
          <w:rFonts w:eastAsia="SimSun"/>
          <w:lang w:eastAsia="zh-CN"/>
        </w:rPr>
        <w:t xml:space="preserve">Darbi veicami </w:t>
      </w:r>
      <w:r w:rsidR="00545902">
        <w:rPr>
          <w:rFonts w:eastAsia="SimSun"/>
          <w:lang w:eastAsia="zh-CN"/>
        </w:rPr>
        <w:t xml:space="preserve">notekgrāvja </w:t>
      </w:r>
      <w:r w:rsidR="001361ED">
        <w:rPr>
          <w:rFonts w:eastAsia="SimSun"/>
          <w:lang w:eastAsia="zh-CN"/>
        </w:rPr>
        <w:t xml:space="preserve">posmā no </w:t>
      </w:r>
      <w:r w:rsidRPr="00B03BBF">
        <w:rPr>
          <w:rFonts w:eastAsia="SimSun"/>
          <w:lang w:eastAsia="zh-CN"/>
        </w:rPr>
        <w:t>Vectilžas attīrīšanas iekārtām</w:t>
      </w:r>
      <w:r w:rsidR="00EC7848">
        <w:rPr>
          <w:rFonts w:eastAsia="SimSun"/>
          <w:lang w:eastAsia="zh-CN"/>
        </w:rPr>
        <w:t xml:space="preserve"> </w:t>
      </w:r>
      <w:r w:rsidR="00282C00">
        <w:rPr>
          <w:rFonts w:eastAsia="SimSun"/>
          <w:lang w:eastAsia="zh-CN"/>
        </w:rPr>
        <w:t>l</w:t>
      </w:r>
      <w:r w:rsidRPr="00B03BBF">
        <w:rPr>
          <w:rFonts w:eastAsia="SimSun"/>
          <w:lang w:eastAsia="zh-CN"/>
        </w:rPr>
        <w:t>īdz Vectilžas ezeram</w:t>
      </w:r>
      <w:r>
        <w:rPr>
          <w:rFonts w:eastAsia="SimSun"/>
          <w:lang w:eastAsia="zh-CN"/>
        </w:rPr>
        <w:t>.</w:t>
      </w:r>
    </w:p>
    <w:p w14:paraId="2FF743C0" w14:textId="77777777" w:rsidR="00B03BBF" w:rsidRPr="00095FA8" w:rsidRDefault="00B03BBF" w:rsidP="00B03BBF">
      <w:pPr>
        <w:pStyle w:val="ListParagraph"/>
        <w:suppressAutoHyphens w:val="0"/>
        <w:ind w:left="426"/>
        <w:contextualSpacing w:val="0"/>
        <w:jc w:val="both"/>
        <w:rPr>
          <w:rFonts w:eastAsia="SimSun"/>
          <w:lang w:eastAsia="zh-CN"/>
        </w:rPr>
      </w:pPr>
      <w:bookmarkStart w:id="0" w:name="_GoBack"/>
      <w:bookmarkEnd w:id="0"/>
    </w:p>
    <w:p w14:paraId="57859405" w14:textId="77777777" w:rsidR="00AF0AA7" w:rsidRPr="00B30426" w:rsidRDefault="00AF0AA7" w:rsidP="00AF0AA7">
      <w:pPr>
        <w:pStyle w:val="ListParagraph"/>
        <w:suppressAutoHyphens w:val="0"/>
        <w:ind w:left="360"/>
        <w:rPr>
          <w:rFonts w:asciiTheme="majorBidi" w:hAnsiTheme="majorBidi" w:cstheme="majorBidi"/>
          <w:color w:val="000000" w:themeColor="text1"/>
          <w:lang w:eastAsia="lv-LV"/>
        </w:rPr>
      </w:pPr>
    </w:p>
    <w:p w14:paraId="476FC980" w14:textId="77777777" w:rsidR="00376E3A" w:rsidRPr="00B30426" w:rsidRDefault="00376E3A" w:rsidP="00B30426">
      <w:pPr>
        <w:jc w:val="both"/>
        <w:rPr>
          <w:rFonts w:asciiTheme="majorBidi" w:hAnsiTheme="majorBidi" w:cstheme="majorBidi"/>
        </w:rPr>
      </w:pPr>
    </w:p>
    <w:p w14:paraId="2692119D" w14:textId="77777777" w:rsidR="00376E3A" w:rsidRPr="00B30426" w:rsidRDefault="00376E3A" w:rsidP="00B30426">
      <w:pPr>
        <w:jc w:val="both"/>
        <w:rPr>
          <w:rFonts w:asciiTheme="majorBidi" w:hAnsiTheme="majorBidi" w:cstheme="majorBidi"/>
        </w:rPr>
      </w:pPr>
    </w:p>
    <w:p w14:paraId="4CBA6CE8" w14:textId="77777777" w:rsidR="00376E3A" w:rsidRPr="00B30426" w:rsidRDefault="00376E3A" w:rsidP="00B30426">
      <w:pPr>
        <w:jc w:val="both"/>
        <w:rPr>
          <w:rFonts w:asciiTheme="majorBidi" w:hAnsiTheme="majorBidi" w:cstheme="majorBidi"/>
        </w:rPr>
      </w:pPr>
    </w:p>
    <w:p w14:paraId="26F0D4F4" w14:textId="77777777" w:rsidR="00376E3A" w:rsidRPr="00B30426" w:rsidRDefault="00376E3A" w:rsidP="00B30426">
      <w:pPr>
        <w:jc w:val="both"/>
        <w:rPr>
          <w:rFonts w:asciiTheme="majorBidi" w:hAnsiTheme="majorBidi" w:cstheme="majorBidi"/>
        </w:rPr>
      </w:pPr>
    </w:p>
    <w:p w14:paraId="1BA61E69" w14:textId="77777777" w:rsidR="009F0911" w:rsidRPr="00B30426" w:rsidRDefault="009F0911" w:rsidP="006B6DE6">
      <w:pPr>
        <w:suppressAutoHyphens w:val="0"/>
        <w:jc w:val="center"/>
        <w:rPr>
          <w:rFonts w:asciiTheme="majorBidi" w:hAnsiTheme="majorBidi" w:cstheme="majorBidi"/>
          <w:color w:val="000000"/>
          <w:lang w:eastAsia="lv-LV"/>
        </w:rPr>
      </w:pPr>
    </w:p>
    <w:p w14:paraId="6506EC06" w14:textId="77777777" w:rsidR="009F0911" w:rsidRPr="00B30426" w:rsidRDefault="009F0911" w:rsidP="00B30426">
      <w:pPr>
        <w:suppressAutoHyphens w:val="0"/>
        <w:rPr>
          <w:rFonts w:asciiTheme="majorBidi" w:hAnsiTheme="majorBidi" w:cstheme="majorBidi"/>
          <w:color w:val="000000"/>
          <w:lang w:eastAsia="lv-LV"/>
        </w:rPr>
      </w:pPr>
    </w:p>
    <w:p w14:paraId="5D9D08CA" w14:textId="77777777" w:rsidR="0063744B" w:rsidRPr="00B30426" w:rsidRDefault="0063744B" w:rsidP="00B3042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Bidi" w:eastAsia="SimSun" w:hAnsiTheme="majorBidi" w:cstheme="majorBidi"/>
          <w:bCs/>
          <w:kern w:val="3"/>
          <w:lang w:bidi="hi-IN"/>
        </w:rPr>
      </w:pPr>
    </w:p>
    <w:sectPr w:rsidR="0063744B" w:rsidRPr="00B30426" w:rsidSect="00376E3A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1AF4B" w14:textId="77777777" w:rsidR="00933665" w:rsidRDefault="00933665" w:rsidP="00BE41C8">
      <w:r>
        <w:separator/>
      </w:r>
    </w:p>
  </w:endnote>
  <w:endnote w:type="continuationSeparator" w:id="0">
    <w:p w14:paraId="4596D43A" w14:textId="77777777" w:rsidR="00933665" w:rsidRDefault="00933665" w:rsidP="00BE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-Identity-H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4C037" w14:textId="77777777" w:rsidR="00933665" w:rsidRDefault="00933665" w:rsidP="00BE41C8">
      <w:r>
        <w:separator/>
      </w:r>
    </w:p>
  </w:footnote>
  <w:footnote w:type="continuationSeparator" w:id="0">
    <w:p w14:paraId="03FFB2BB" w14:textId="77777777" w:rsidR="00933665" w:rsidRDefault="00933665" w:rsidP="00BE4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C0B"/>
    <w:multiLevelType w:val="hybridMultilevel"/>
    <w:tmpl w:val="95486ACA"/>
    <w:lvl w:ilvl="0" w:tplc="1EC835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CD2014"/>
    <w:multiLevelType w:val="multilevel"/>
    <w:tmpl w:val="87AA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F5B3ED2"/>
    <w:multiLevelType w:val="multilevel"/>
    <w:tmpl w:val="8036306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ED0A38"/>
    <w:multiLevelType w:val="hybridMultilevel"/>
    <w:tmpl w:val="8AF432D4"/>
    <w:lvl w:ilvl="0" w:tplc="A8F8A3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8B3948"/>
    <w:multiLevelType w:val="hybridMultilevel"/>
    <w:tmpl w:val="D74C2EC2"/>
    <w:lvl w:ilvl="0" w:tplc="724896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91A23DA"/>
    <w:multiLevelType w:val="multilevel"/>
    <w:tmpl w:val="7654DB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44B2EBA"/>
    <w:multiLevelType w:val="hybridMultilevel"/>
    <w:tmpl w:val="A4BE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A5C83"/>
    <w:multiLevelType w:val="multilevel"/>
    <w:tmpl w:val="ACB67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BD1451E"/>
    <w:multiLevelType w:val="hybridMultilevel"/>
    <w:tmpl w:val="5B682946"/>
    <w:lvl w:ilvl="0" w:tplc="323238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D448540C">
      <w:start w:val="1"/>
      <w:numFmt w:val="lowerLetter"/>
      <w:lvlText w:val="%2."/>
      <w:lvlJc w:val="left"/>
      <w:pPr>
        <w:ind w:left="1440" w:hanging="360"/>
      </w:pPr>
    </w:lvl>
    <w:lvl w:ilvl="2" w:tplc="C9DA46B4">
      <w:start w:val="1"/>
      <w:numFmt w:val="lowerRoman"/>
      <w:lvlText w:val="%3."/>
      <w:lvlJc w:val="right"/>
      <w:pPr>
        <w:ind w:left="2160" w:hanging="180"/>
      </w:pPr>
    </w:lvl>
    <w:lvl w:ilvl="3" w:tplc="BAE80C6A">
      <w:start w:val="1"/>
      <w:numFmt w:val="decimal"/>
      <w:lvlText w:val="%4."/>
      <w:lvlJc w:val="left"/>
      <w:pPr>
        <w:ind w:left="2880" w:hanging="360"/>
      </w:pPr>
    </w:lvl>
    <w:lvl w:ilvl="4" w:tplc="99D64954">
      <w:start w:val="1"/>
      <w:numFmt w:val="lowerLetter"/>
      <w:lvlText w:val="%5."/>
      <w:lvlJc w:val="left"/>
      <w:pPr>
        <w:ind w:left="3600" w:hanging="360"/>
      </w:pPr>
    </w:lvl>
    <w:lvl w:ilvl="5" w:tplc="85C2FAEA">
      <w:start w:val="1"/>
      <w:numFmt w:val="lowerRoman"/>
      <w:lvlText w:val="%6."/>
      <w:lvlJc w:val="right"/>
      <w:pPr>
        <w:ind w:left="4320" w:hanging="180"/>
      </w:pPr>
    </w:lvl>
    <w:lvl w:ilvl="6" w:tplc="9FC6FDDA">
      <w:start w:val="1"/>
      <w:numFmt w:val="decimal"/>
      <w:lvlText w:val="%7."/>
      <w:lvlJc w:val="left"/>
      <w:pPr>
        <w:ind w:left="5040" w:hanging="360"/>
      </w:pPr>
    </w:lvl>
    <w:lvl w:ilvl="7" w:tplc="17AA33A6">
      <w:start w:val="1"/>
      <w:numFmt w:val="lowerLetter"/>
      <w:lvlText w:val="%8."/>
      <w:lvlJc w:val="left"/>
      <w:pPr>
        <w:ind w:left="5760" w:hanging="360"/>
      </w:pPr>
    </w:lvl>
    <w:lvl w:ilvl="8" w:tplc="B39639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B3"/>
    <w:rsid w:val="00000016"/>
    <w:rsid w:val="000316EF"/>
    <w:rsid w:val="000325A3"/>
    <w:rsid w:val="00033918"/>
    <w:rsid w:val="00057606"/>
    <w:rsid w:val="0007566F"/>
    <w:rsid w:val="00076CB4"/>
    <w:rsid w:val="000B2426"/>
    <w:rsid w:val="000B258E"/>
    <w:rsid w:val="000D1EA4"/>
    <w:rsid w:val="000D2421"/>
    <w:rsid w:val="000E0DE2"/>
    <w:rsid w:val="000F44FE"/>
    <w:rsid w:val="000F5C4C"/>
    <w:rsid w:val="000F6D81"/>
    <w:rsid w:val="0011764F"/>
    <w:rsid w:val="001361ED"/>
    <w:rsid w:val="001362AD"/>
    <w:rsid w:val="0014438E"/>
    <w:rsid w:val="0016538B"/>
    <w:rsid w:val="00171133"/>
    <w:rsid w:val="00171DEF"/>
    <w:rsid w:val="00196F1F"/>
    <w:rsid w:val="001B0227"/>
    <w:rsid w:val="001C5156"/>
    <w:rsid w:val="001C70FC"/>
    <w:rsid w:val="001C7E17"/>
    <w:rsid w:val="001D7B1B"/>
    <w:rsid w:val="001E5877"/>
    <w:rsid w:val="0022790B"/>
    <w:rsid w:val="00227E45"/>
    <w:rsid w:val="00252C61"/>
    <w:rsid w:val="00263202"/>
    <w:rsid w:val="00275216"/>
    <w:rsid w:val="00280115"/>
    <w:rsid w:val="00282C00"/>
    <w:rsid w:val="002B3740"/>
    <w:rsid w:val="002B795B"/>
    <w:rsid w:val="002D4A2F"/>
    <w:rsid w:val="002F2555"/>
    <w:rsid w:val="002F7555"/>
    <w:rsid w:val="00340110"/>
    <w:rsid w:val="00361AAA"/>
    <w:rsid w:val="003623DD"/>
    <w:rsid w:val="003663D3"/>
    <w:rsid w:val="00376E3A"/>
    <w:rsid w:val="00396D4C"/>
    <w:rsid w:val="003B62C2"/>
    <w:rsid w:val="003F2426"/>
    <w:rsid w:val="00401CC9"/>
    <w:rsid w:val="0041489F"/>
    <w:rsid w:val="0041681E"/>
    <w:rsid w:val="00421260"/>
    <w:rsid w:val="00441FB4"/>
    <w:rsid w:val="004445A3"/>
    <w:rsid w:val="00470C98"/>
    <w:rsid w:val="00481F4A"/>
    <w:rsid w:val="00490CA3"/>
    <w:rsid w:val="00495F22"/>
    <w:rsid w:val="004A2622"/>
    <w:rsid w:val="004B4799"/>
    <w:rsid w:val="004C2A7E"/>
    <w:rsid w:val="004D00D2"/>
    <w:rsid w:val="004D72D3"/>
    <w:rsid w:val="004E06EA"/>
    <w:rsid w:val="004E09CD"/>
    <w:rsid w:val="004F57B2"/>
    <w:rsid w:val="00514E83"/>
    <w:rsid w:val="005179EA"/>
    <w:rsid w:val="00523807"/>
    <w:rsid w:val="00523E70"/>
    <w:rsid w:val="0054377E"/>
    <w:rsid w:val="00543A69"/>
    <w:rsid w:val="00545902"/>
    <w:rsid w:val="005537D3"/>
    <w:rsid w:val="00565F9E"/>
    <w:rsid w:val="005945C9"/>
    <w:rsid w:val="0059700F"/>
    <w:rsid w:val="00597469"/>
    <w:rsid w:val="005A61D5"/>
    <w:rsid w:val="005A6319"/>
    <w:rsid w:val="005B1FF8"/>
    <w:rsid w:val="005D663A"/>
    <w:rsid w:val="005F3792"/>
    <w:rsid w:val="006153F9"/>
    <w:rsid w:val="00620EF6"/>
    <w:rsid w:val="006226B5"/>
    <w:rsid w:val="00630EB7"/>
    <w:rsid w:val="0063744B"/>
    <w:rsid w:val="00667810"/>
    <w:rsid w:val="00677E02"/>
    <w:rsid w:val="00692280"/>
    <w:rsid w:val="006978C6"/>
    <w:rsid w:val="006A3AE2"/>
    <w:rsid w:val="006A476C"/>
    <w:rsid w:val="006A56AF"/>
    <w:rsid w:val="006B6DE6"/>
    <w:rsid w:val="006D0C68"/>
    <w:rsid w:val="006F7A91"/>
    <w:rsid w:val="007104BD"/>
    <w:rsid w:val="00722546"/>
    <w:rsid w:val="007356B1"/>
    <w:rsid w:val="007449AB"/>
    <w:rsid w:val="00793756"/>
    <w:rsid w:val="007C2E91"/>
    <w:rsid w:val="007E1776"/>
    <w:rsid w:val="007E5E1B"/>
    <w:rsid w:val="007E7741"/>
    <w:rsid w:val="007F4CFC"/>
    <w:rsid w:val="007F55DE"/>
    <w:rsid w:val="008C5297"/>
    <w:rsid w:val="008D2BA1"/>
    <w:rsid w:val="008E0FCD"/>
    <w:rsid w:val="008E3374"/>
    <w:rsid w:val="00917059"/>
    <w:rsid w:val="00933665"/>
    <w:rsid w:val="009602BE"/>
    <w:rsid w:val="009634DC"/>
    <w:rsid w:val="00966BF4"/>
    <w:rsid w:val="0099589E"/>
    <w:rsid w:val="009A0290"/>
    <w:rsid w:val="009F0911"/>
    <w:rsid w:val="00A11BA3"/>
    <w:rsid w:val="00A23222"/>
    <w:rsid w:val="00A606E9"/>
    <w:rsid w:val="00A60911"/>
    <w:rsid w:val="00A91EEB"/>
    <w:rsid w:val="00AF0AA7"/>
    <w:rsid w:val="00AF6479"/>
    <w:rsid w:val="00B01310"/>
    <w:rsid w:val="00B013E6"/>
    <w:rsid w:val="00B03BBF"/>
    <w:rsid w:val="00B06098"/>
    <w:rsid w:val="00B0713D"/>
    <w:rsid w:val="00B0766F"/>
    <w:rsid w:val="00B1154A"/>
    <w:rsid w:val="00B14547"/>
    <w:rsid w:val="00B30426"/>
    <w:rsid w:val="00B416D7"/>
    <w:rsid w:val="00B5365E"/>
    <w:rsid w:val="00B60876"/>
    <w:rsid w:val="00B615FB"/>
    <w:rsid w:val="00B62AAC"/>
    <w:rsid w:val="00B67ED2"/>
    <w:rsid w:val="00BB40D8"/>
    <w:rsid w:val="00BE41C8"/>
    <w:rsid w:val="00BF27A3"/>
    <w:rsid w:val="00BF3E88"/>
    <w:rsid w:val="00C001A6"/>
    <w:rsid w:val="00C046B3"/>
    <w:rsid w:val="00C10064"/>
    <w:rsid w:val="00C1160E"/>
    <w:rsid w:val="00C30FBE"/>
    <w:rsid w:val="00C33278"/>
    <w:rsid w:val="00C4693C"/>
    <w:rsid w:val="00C84CF3"/>
    <w:rsid w:val="00C92AAD"/>
    <w:rsid w:val="00C93A69"/>
    <w:rsid w:val="00CD7490"/>
    <w:rsid w:val="00D04CC9"/>
    <w:rsid w:val="00D11053"/>
    <w:rsid w:val="00D23940"/>
    <w:rsid w:val="00D321F5"/>
    <w:rsid w:val="00D35BBD"/>
    <w:rsid w:val="00D42E48"/>
    <w:rsid w:val="00D44E83"/>
    <w:rsid w:val="00D513C7"/>
    <w:rsid w:val="00D52DC7"/>
    <w:rsid w:val="00DD6784"/>
    <w:rsid w:val="00E045CC"/>
    <w:rsid w:val="00E41167"/>
    <w:rsid w:val="00E73C82"/>
    <w:rsid w:val="00E8172F"/>
    <w:rsid w:val="00EA40E3"/>
    <w:rsid w:val="00EC7848"/>
    <w:rsid w:val="00ED42AA"/>
    <w:rsid w:val="00EE5DCC"/>
    <w:rsid w:val="00F0002C"/>
    <w:rsid w:val="00F06AAD"/>
    <w:rsid w:val="00F07025"/>
    <w:rsid w:val="00F1028E"/>
    <w:rsid w:val="00F660B8"/>
    <w:rsid w:val="00F77A44"/>
    <w:rsid w:val="00F93075"/>
    <w:rsid w:val="00FB52D0"/>
    <w:rsid w:val="00FC54E6"/>
    <w:rsid w:val="00FD53E3"/>
    <w:rsid w:val="00FE6334"/>
    <w:rsid w:val="00F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0E90"/>
  <w15:chartTrackingRefBased/>
  <w15:docId w15:val="{23FC0F01-2543-4073-82D8-335D6468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6B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46B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449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449A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Paragraph">
    <w:name w:val="List Paragraph"/>
    <w:aliases w:val="List Paragraph Red,Bullet EY,Strip,H&amp;P List Paragraph,Satura rādītājs,2,PPS_Bullet,Bullet list,Normal bullet 2,Numurets,Saistīto dokumentu saraksts,Syle 1,Virsraksti,Colorful List - Accent 12,List Paragraph1,ADB paragraph numbering"/>
    <w:basedOn w:val="Normal"/>
    <w:link w:val="ListParagraphChar"/>
    <w:uiPriority w:val="34"/>
    <w:qFormat/>
    <w:rsid w:val="00523E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69"/>
    <w:rPr>
      <w:rFonts w:ascii="Segoe UI" w:eastAsia="Times New Roman" w:hAnsi="Segoe UI" w:cs="Segoe UI"/>
      <w:sz w:val="18"/>
      <w:szCs w:val="18"/>
      <w:lang w:val="lv-LV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53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7D3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7D3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character" w:customStyle="1" w:styleId="ListParagraphChar">
    <w:name w:val="List Paragraph Char"/>
    <w:aliases w:val="List Paragraph Red Char,Bullet EY Char,Strip Char,H&amp;P List Paragraph Char,Satura rādītājs Char,2 Char,PPS_Bullet Char,Bullet list Char,Normal bullet 2 Char,Numurets Char,Saistīto dokumentu saraksts Char,Syle 1 Char,Virsraksti Char"/>
    <w:link w:val="ListParagraph"/>
    <w:qFormat/>
    <w:locked/>
    <w:rsid w:val="00BB40D8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fontstyle01">
    <w:name w:val="fontstyle01"/>
    <w:basedOn w:val="DefaultParagraphFont"/>
    <w:rsid w:val="00BB40D8"/>
    <w:rPr>
      <w:rFonts w:ascii="ArialNarrow-Identity-H" w:hAnsi="ArialNarrow-Identity-H" w:hint="default"/>
      <w:b w:val="0"/>
      <w:bCs w:val="0"/>
      <w:i w:val="0"/>
      <w:iCs w:val="0"/>
      <w:color w:val="000000"/>
      <w:sz w:val="14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1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41C8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E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4216-C5E6-4A49-BAE5-9551F777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10</cp:revision>
  <cp:lastPrinted>2021-10-08T09:30:00Z</cp:lastPrinted>
  <dcterms:created xsi:type="dcterms:W3CDTF">2022-07-18T06:00:00Z</dcterms:created>
  <dcterms:modified xsi:type="dcterms:W3CDTF">2022-11-07T07:47:00Z</dcterms:modified>
</cp:coreProperties>
</file>