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28D415" w14:textId="77777777" w:rsidR="00B61E81" w:rsidRPr="00B61E81" w:rsidRDefault="00B61E81" w:rsidP="006058C9">
      <w:pPr>
        <w:suppressAutoHyphens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61E8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1.pielikums</w:t>
      </w:r>
    </w:p>
    <w:p w14:paraId="445CD563" w14:textId="77777777" w:rsidR="00B61E81" w:rsidRPr="00B61E81" w:rsidRDefault="00B61E81" w:rsidP="006058C9">
      <w:pPr>
        <w:suppressAutoHyphens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61E81">
        <w:rPr>
          <w:rFonts w:ascii="Times New Roman" w:eastAsia="Times New Roman" w:hAnsi="Times New Roman" w:cs="Times New Roman"/>
          <w:sz w:val="20"/>
          <w:szCs w:val="20"/>
          <w:lang w:eastAsia="ar-SA"/>
        </w:rPr>
        <w:t>Tirgus izpētei</w:t>
      </w:r>
    </w:p>
    <w:p w14:paraId="15E92D95" w14:textId="788E5066" w:rsidR="006058C9" w:rsidRDefault="00B61E81" w:rsidP="006058C9">
      <w:pPr>
        <w:suppressAutoHyphens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</w:pPr>
      <w:r w:rsidRPr="00B61E81">
        <w:rPr>
          <w:rFonts w:ascii="Times New Roman" w:eastAsia="Times New Roman" w:hAnsi="Times New Roman" w:cs="Times New Roman"/>
          <w:sz w:val="20"/>
          <w:szCs w:val="20"/>
          <w:lang w:eastAsia="ar-SA"/>
        </w:rPr>
        <w:t>“</w:t>
      </w:r>
      <w:r w:rsidR="00CB520B" w:rsidRPr="00CB520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Rakstiskās tulkošanas pakalpojumu nodrošināšana</w:t>
      </w:r>
    </w:p>
    <w:p w14:paraId="31CB7B56" w14:textId="1C3E1CF2" w:rsidR="00B61E81" w:rsidRPr="00B61E81" w:rsidRDefault="00CB520B" w:rsidP="006058C9">
      <w:pPr>
        <w:suppressAutoHyphens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B520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  <w:t>Ziemeļlatgales Biznesa un tūrisma centra vajadzībām</w:t>
      </w:r>
      <w:r w:rsidR="00B61E81" w:rsidRPr="00B61E81">
        <w:rPr>
          <w:rFonts w:ascii="Times New Roman" w:eastAsia="Times New Roman" w:hAnsi="Times New Roman" w:cs="Times New Roman"/>
          <w:sz w:val="20"/>
          <w:szCs w:val="20"/>
          <w:lang w:eastAsia="lv-LV"/>
        </w:rPr>
        <w:t>”</w:t>
      </w:r>
    </w:p>
    <w:p w14:paraId="442E06A3" w14:textId="209E659C" w:rsidR="00B61E81" w:rsidRPr="00144546" w:rsidRDefault="00B61E81" w:rsidP="006058C9">
      <w:pPr>
        <w:spacing w:after="0" w:line="240" w:lineRule="auto"/>
        <w:jc w:val="right"/>
        <w:rPr>
          <w:rFonts w:ascii="Times New Roman" w:eastAsia="Calibri" w:hAnsi="Times New Roman" w:cs="Times New Roman"/>
          <w:bCs/>
          <w:caps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ID Nr. BNP TI 202</w:t>
      </w:r>
      <w:r w:rsidR="00CB520B">
        <w:rPr>
          <w:rFonts w:ascii="Times New Roman" w:eastAsia="Calibri" w:hAnsi="Times New Roman" w:cs="Times New Roman"/>
          <w:sz w:val="20"/>
          <w:szCs w:val="20"/>
        </w:rPr>
        <w:t>3/</w:t>
      </w:r>
      <w:r>
        <w:rPr>
          <w:rFonts w:ascii="Times New Roman" w:eastAsia="Calibri" w:hAnsi="Times New Roman" w:cs="Times New Roman"/>
          <w:sz w:val="20"/>
          <w:szCs w:val="20"/>
        </w:rPr>
        <w:t>20</w:t>
      </w:r>
    </w:p>
    <w:p w14:paraId="6647603E" w14:textId="77777777" w:rsidR="00B61E81" w:rsidRPr="00B61E81" w:rsidRDefault="00B61E81" w:rsidP="006058C9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</w:p>
    <w:p w14:paraId="5B4407BC" w14:textId="28A58CE2" w:rsidR="00B61E81" w:rsidRDefault="00B61E81" w:rsidP="006058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B61E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TEHNISKĀ SPECIFIKĀCIJA</w:t>
      </w:r>
    </w:p>
    <w:p w14:paraId="14E71756" w14:textId="77777777" w:rsidR="00DA3299" w:rsidRDefault="00DA3299" w:rsidP="00DA32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CB520B">
        <w:rPr>
          <w:rFonts w:ascii="Times New Roman" w:eastAsia="Times New Roman" w:hAnsi="Times New Roman" w:cs="Times New Roman"/>
          <w:b/>
          <w:caps/>
          <w:sz w:val="28"/>
          <w:szCs w:val="28"/>
        </w:rPr>
        <w:t>“</w:t>
      </w:r>
      <w:r w:rsidRPr="00CB520B">
        <w:rPr>
          <w:rFonts w:asciiTheme="majorBidi" w:eastAsia="Times New Roman" w:hAnsiTheme="majorBidi" w:cstheme="majorBidi"/>
          <w:b/>
          <w:sz w:val="28"/>
          <w:szCs w:val="28"/>
          <w:lang w:eastAsia="lv-LV"/>
        </w:rPr>
        <w:t xml:space="preserve">Rakstiskās tulkošanas pakalpojumu nodrošināšana </w:t>
      </w:r>
      <w:r w:rsidRPr="00CB520B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Ziemeļlatgales Biznesa un tūrisma centra vajadzībām</w:t>
      </w:r>
      <w:r w:rsidRPr="00CB520B">
        <w:rPr>
          <w:rFonts w:ascii="Times New Roman" w:eastAsia="Times New Roman" w:hAnsi="Times New Roman" w:cs="Times New Roman"/>
          <w:b/>
          <w:caps/>
          <w:sz w:val="28"/>
          <w:szCs w:val="28"/>
        </w:rPr>
        <w:t>”</w:t>
      </w:r>
    </w:p>
    <w:p w14:paraId="721A9284" w14:textId="1DA761E7" w:rsidR="00DA3299" w:rsidRPr="00B61E81" w:rsidRDefault="00DA3299" w:rsidP="006058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DE77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(ID Nr. BNP TI 2023/20)</w:t>
      </w:r>
    </w:p>
    <w:p w14:paraId="2A383FFA" w14:textId="77777777" w:rsidR="00B61E81" w:rsidRPr="00E37671" w:rsidRDefault="00B61E81" w:rsidP="006058C9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14:paraId="43A834F3" w14:textId="241BED69" w:rsidR="00CB520B" w:rsidRDefault="00CB520B" w:rsidP="006058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</w:pPr>
      <w:r w:rsidRPr="00CB52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Tirgus izpētes 1.daļa – “</w:t>
      </w:r>
      <w:r w:rsidRPr="00CB520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Rakstiskās tulkošanas pakalpojumu nodrošināšana valodu pārī: latviešu – igauņu</w:t>
      </w:r>
      <w:r w:rsidRPr="00CB52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”</w:t>
      </w:r>
    </w:p>
    <w:p w14:paraId="5979B748" w14:textId="77777777" w:rsidR="000269B7" w:rsidRPr="00E37671" w:rsidRDefault="000269B7" w:rsidP="00E3767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14:paraId="3607615F" w14:textId="752051C9" w:rsidR="00551DD5" w:rsidRDefault="00551DD5" w:rsidP="006058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</w:pPr>
      <w:r w:rsidRPr="00551D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 xml:space="preserve">Darba uzdevums: </w:t>
      </w:r>
      <w:r w:rsidRPr="00551D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  <w:t xml:space="preserve">Nodrošināt iesniegto tekstu rakstisko tulkošanu </w:t>
      </w:r>
      <w:r w:rsidR="006416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  <w:t xml:space="preserve">valodu pārī: </w:t>
      </w:r>
      <w:r w:rsidRPr="00641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latviešu</w:t>
      </w:r>
      <w:r w:rsidR="00E376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-</w:t>
      </w:r>
      <w:r w:rsidR="005362C5" w:rsidRPr="00641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igauņu</w:t>
      </w:r>
      <w:r w:rsidRPr="00641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.</w:t>
      </w:r>
    </w:p>
    <w:p w14:paraId="2FBD408E" w14:textId="77777777" w:rsidR="000269B7" w:rsidRPr="00E37671" w:rsidRDefault="000269B7" w:rsidP="006058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</w:p>
    <w:p w14:paraId="0A62513E" w14:textId="73EE8E64" w:rsidR="000269B7" w:rsidRPr="00E37671" w:rsidRDefault="00CB520B" w:rsidP="00E376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</w:pPr>
      <w:r w:rsidRPr="001E45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Tehniskās prasības:</w:t>
      </w:r>
    </w:p>
    <w:p w14:paraId="190A281C" w14:textId="77777777" w:rsidR="00F97C26" w:rsidRDefault="00F97C26" w:rsidP="006058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1.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lv-LV"/>
        </w:rPr>
        <w:t xml:space="preserve"> </w:t>
      </w:r>
      <w:r w:rsidRPr="005362C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Izpildītājs nodrošina oriģinālteksta satura pilnīgu atveidi mērķvalodā, ievērojot atbilstību mērķvalodas stilistiskajām, leksikas, gramatikas un sintakses normām, kā arī piemēro terminoloģijas konsekventu lietojumu.</w:t>
      </w:r>
    </w:p>
    <w:p w14:paraId="35B1761E" w14:textId="77777777" w:rsidR="00F97C26" w:rsidRPr="005362C5" w:rsidRDefault="00F97C26" w:rsidP="006058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</w:p>
    <w:p w14:paraId="740D1C5C" w14:textId="77777777" w:rsidR="00F97C26" w:rsidRDefault="00F97C26" w:rsidP="006058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2. </w:t>
      </w:r>
      <w:r w:rsidRPr="005362C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Rakstiskā tulkošana ietver teksta tulkošanu un rediģēšanu. Rediģēšana ietver iztulkota teksta rediģēšanu (satura, stila un terminoloģijas kļūdu labošana dokumentā) un koriģēšanu (gramatikas un pareizrakstības kļūdu labošana dokumentā).</w:t>
      </w:r>
    </w:p>
    <w:p w14:paraId="3605EFDB" w14:textId="77777777" w:rsidR="00F97C26" w:rsidRPr="005362C5" w:rsidRDefault="00F97C26" w:rsidP="006058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</w:p>
    <w:p w14:paraId="1CCF76E8" w14:textId="0DA4A5AA" w:rsidR="00F97C26" w:rsidRDefault="00F97C26" w:rsidP="006058C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3.</w:t>
      </w:r>
      <w:r w:rsidRPr="00F97C2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Darba uzdevums ietver pasūtītāja iesniegto tekstu rakstisko tulkošanu. Kopējais tulkojamā teksta apjoms </w:t>
      </w:r>
      <w:r w:rsidR="00E3767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–</w:t>
      </w:r>
      <w:r w:rsidRPr="00F97C2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Pr="003C12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>124 377 rakstu zīmes ar atstarpēm</w:t>
      </w:r>
      <w:r w:rsidRPr="00F97C2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. Rakstzīmju noteikšanai dokumentā izmanto </w:t>
      </w:r>
      <w:r w:rsidRPr="00E376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lv-LV"/>
        </w:rPr>
        <w:t>Microsoft Word</w:t>
      </w:r>
      <w:r w:rsidRPr="00F97C2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programmu, kurā tiek parādīta tulkojamā dokumenta rakstu zīmju statistika.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Tulkots tiek </w:t>
      </w:r>
      <w:r w:rsidRPr="005362C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Balvu novada tūrisma mājas lapas informatīv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ais teksts </w:t>
      </w:r>
      <w:r w:rsidRPr="005362C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no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internetvietnes</w:t>
      </w:r>
      <w:r w:rsidRPr="005362C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hyperlink r:id="rId8" w:history="1">
        <w:r w:rsidRPr="003A6A0F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lv-LV"/>
          </w:rPr>
          <w:t>www.visit.balvi.lv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.</w:t>
      </w:r>
    </w:p>
    <w:p w14:paraId="5E116DA8" w14:textId="77777777" w:rsidR="00F97C26" w:rsidRPr="005362C5" w:rsidRDefault="00F97C26" w:rsidP="006058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</w:p>
    <w:p w14:paraId="5DA8BBE4" w14:textId="43126FB3" w:rsidR="00F97C26" w:rsidRDefault="00F97C26" w:rsidP="006058C9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4. </w:t>
      </w:r>
      <w:r w:rsidRPr="005362C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Izpildītājs nodrošina darba uzdevuma izpildi augstā profesionālā līmenī un kvalitātē, kas ļauj to nekavējoties izmantot jebkādā veidā un bez papildu rediģēšanas.</w:t>
      </w:r>
    </w:p>
    <w:p w14:paraId="2D3D0F51" w14:textId="77777777" w:rsidR="00F97C26" w:rsidRPr="00CF3CD9" w:rsidRDefault="00F97C26" w:rsidP="006058C9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lv-LV"/>
        </w:rPr>
      </w:pPr>
    </w:p>
    <w:p w14:paraId="1A816913" w14:textId="2A47708E" w:rsidR="00F97C26" w:rsidRDefault="00F97C26" w:rsidP="006058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5. </w:t>
      </w:r>
      <w:r w:rsidRPr="005362C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Izpildītājs iesniedz darba uzdevuma izpildes rezultātā tapušo materiālu (nodevumu) darba dienās no plkst</w:t>
      </w:r>
      <w:r w:rsidR="00E3767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.</w:t>
      </w:r>
      <w:r w:rsidRPr="005362C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08.</w:t>
      </w:r>
      <w:r w:rsidRPr="00DE777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30 līdz 17</w:t>
      </w:r>
      <w:r w:rsidR="00E37671" w:rsidRPr="00DE777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.</w:t>
      </w:r>
      <w:r w:rsidRPr="00DE777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00. Izpildītājs</w:t>
      </w:r>
      <w:r w:rsidRPr="005362C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nodevumam pievieno tulkotāja un teksta rediģētāja parakstītu (pašrocīgi vai ar drošu elektronisko parakstu) apliecinājumu par to, ka teksta tulkojumu un rediģēšanu viņi ir veikuši patstāvīgi.</w:t>
      </w:r>
    </w:p>
    <w:p w14:paraId="71A8BECA" w14:textId="77777777" w:rsidR="00F97C26" w:rsidRPr="005362C5" w:rsidRDefault="00F97C26" w:rsidP="006058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</w:p>
    <w:p w14:paraId="75D77989" w14:textId="7D161EB3" w:rsidR="00F97C26" w:rsidRDefault="00F97C26" w:rsidP="00E376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6. </w:t>
      </w:r>
      <w:r w:rsidRPr="005362C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Izpildītājs iesniedz nodevumus elektroniskā veidā A4 formātā, </w:t>
      </w:r>
      <w:r w:rsidRPr="00E376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lv-LV"/>
        </w:rPr>
        <w:t>Times New Roman</w:t>
      </w:r>
      <w:r w:rsidRPr="005362C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fonts, simbolu lielums 12 punkti, identiskā tabulas formātā kā </w:t>
      </w:r>
      <w:r w:rsidR="00655CDF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sagatavots nodevuma formāts (skat. Pielikumu)</w:t>
      </w:r>
      <w:bookmarkStart w:id="0" w:name="_GoBack"/>
      <w:bookmarkEnd w:id="0"/>
      <w:r w:rsidRPr="005362C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, ierakstot tulkojumu tabulā pretī oriģinālvalodai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.</w:t>
      </w:r>
    </w:p>
    <w:p w14:paraId="6E69DCDA" w14:textId="77777777" w:rsidR="00E37671" w:rsidRPr="005362C5" w:rsidRDefault="00E37671" w:rsidP="00E376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</w:p>
    <w:p w14:paraId="6899C8FB" w14:textId="01CCD491" w:rsidR="000269B7" w:rsidRDefault="00F97C26" w:rsidP="00E376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7</w:t>
      </w:r>
      <w:r w:rsidRPr="005362C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. Izpildītājs pilnībā nodod Pasūtītājam visas mantiskās autortiesības uz visiem tulkojumiem un rediģējumiem, ko izpildītājs ir radījis vai piedalījies to radīšanā līguma ietvaros un kas uzskatāmi par autortiesību objektiem.</w:t>
      </w:r>
    </w:p>
    <w:p w14:paraId="2A037B38" w14:textId="77777777" w:rsidR="00E37671" w:rsidRDefault="00E37671" w:rsidP="00E376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</w:p>
    <w:p w14:paraId="5A1290A5" w14:textId="77777777" w:rsidR="00E37671" w:rsidRDefault="00E37671" w:rsidP="00E376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br w:type="page"/>
      </w:r>
    </w:p>
    <w:p w14:paraId="35852343" w14:textId="3C4910B4" w:rsidR="00CB520B" w:rsidRDefault="00CB520B" w:rsidP="006058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</w:pPr>
      <w:r w:rsidRPr="00CB52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lastRenderedPageBreak/>
        <w:t xml:space="preserve">Tirgus izpētes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2</w:t>
      </w:r>
      <w:r w:rsidRPr="00CB52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.daļa – “</w:t>
      </w:r>
      <w:r w:rsidRPr="00CB520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Rakstiskās tulkošanas pakalpojumu nodrošināšana valodu pārī: latviešu –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lietuviešu</w:t>
      </w:r>
      <w:r w:rsidRPr="00CB52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”</w:t>
      </w:r>
    </w:p>
    <w:p w14:paraId="42024ABB" w14:textId="77777777" w:rsidR="000269B7" w:rsidRPr="00E37671" w:rsidRDefault="000269B7" w:rsidP="006058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</w:p>
    <w:p w14:paraId="2D793660" w14:textId="5E97EA51" w:rsidR="000269B7" w:rsidRDefault="00CB520B" w:rsidP="00E376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Darba uzdevums</w:t>
      </w:r>
      <w:r w:rsidRPr="001E45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 xml:space="preserve">: </w:t>
      </w:r>
      <w:r w:rsidRPr="001E454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Nodrošināt iesniegto tekstu rakstisko tulkošanu </w:t>
      </w:r>
      <w:r w:rsidR="0064164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valodu pārī </w:t>
      </w:r>
      <w:r w:rsidRPr="001E45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latviešu</w:t>
      </w:r>
      <w:r w:rsidR="00E376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-</w:t>
      </w:r>
      <w:r w:rsidRPr="001E45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lietuviešu</w:t>
      </w:r>
      <w:r w:rsidR="006416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.</w:t>
      </w:r>
    </w:p>
    <w:p w14:paraId="05051599" w14:textId="77777777" w:rsidR="00E37671" w:rsidRPr="00E37671" w:rsidRDefault="00E37671" w:rsidP="00E376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</w:p>
    <w:p w14:paraId="2DF33095" w14:textId="77777777" w:rsidR="009815F5" w:rsidRPr="00E37671" w:rsidRDefault="009815F5" w:rsidP="009815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</w:pPr>
      <w:r w:rsidRPr="001E45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Tehniskās prasības:</w:t>
      </w:r>
    </w:p>
    <w:p w14:paraId="659B85EA" w14:textId="77777777" w:rsidR="009815F5" w:rsidRDefault="009815F5" w:rsidP="009815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1.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lv-LV"/>
        </w:rPr>
        <w:t xml:space="preserve"> </w:t>
      </w:r>
      <w:r w:rsidRPr="005362C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Izpildītājs nodrošina oriģinālteksta satura pilnīgu atveidi mērķvalodā, ievērojot atbilstību mērķvalodas stilistiskajām, leksikas, gramatikas un sintakses normām, kā arī piemēro terminoloģijas konsekventu lietojumu.</w:t>
      </w:r>
    </w:p>
    <w:p w14:paraId="1A6D4E48" w14:textId="77777777" w:rsidR="009815F5" w:rsidRPr="005362C5" w:rsidRDefault="009815F5" w:rsidP="009815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</w:p>
    <w:p w14:paraId="6E60E5B0" w14:textId="77777777" w:rsidR="009815F5" w:rsidRDefault="009815F5" w:rsidP="009815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2. </w:t>
      </w:r>
      <w:r w:rsidRPr="005362C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Rakstiskā tulkošana ietver teksta tulkošanu un rediģēšanu. Rediģēšana ietver iztulkota teksta rediģēšanu (satura, stila un terminoloģijas kļūdu labošana dokumentā) un koriģēšanu (gramatikas un pareizrakstības kļūdu labošana dokumentā).</w:t>
      </w:r>
    </w:p>
    <w:p w14:paraId="1658805C" w14:textId="77777777" w:rsidR="009815F5" w:rsidRPr="005362C5" w:rsidRDefault="009815F5" w:rsidP="009815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</w:p>
    <w:p w14:paraId="5C4100CB" w14:textId="77777777" w:rsidR="009815F5" w:rsidRDefault="009815F5" w:rsidP="009815F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3.</w:t>
      </w:r>
      <w:r w:rsidRPr="00F97C2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Darba uzdevums ietver pasūtītāja iesniegto tekstu rakstisko tulkošanu. Kopējais tulkojamā teksta apjoms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–</w:t>
      </w:r>
      <w:r w:rsidRPr="00F97C2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Pr="003C12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>124 377 rakstu zīmes ar atstarpēm</w:t>
      </w:r>
      <w:r w:rsidRPr="00F97C2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. Rakstzīmju noteikšanai dokumentā izmanto </w:t>
      </w:r>
      <w:r w:rsidRPr="00E376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lv-LV"/>
        </w:rPr>
        <w:t>Microsoft Word</w:t>
      </w:r>
      <w:r w:rsidRPr="00F97C2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programmu, kurā tiek parādīta tulkojamā dokumenta rakstu zīmju statistika.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Tulkots tiek </w:t>
      </w:r>
      <w:r w:rsidRPr="005362C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Balvu novada tūrisma mājas lapas informatīv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ais teksts </w:t>
      </w:r>
      <w:r w:rsidRPr="005362C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no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internetvietnes</w:t>
      </w:r>
      <w:r w:rsidRPr="005362C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hyperlink r:id="rId9" w:history="1">
        <w:r w:rsidRPr="003A6A0F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lv-LV"/>
          </w:rPr>
          <w:t>www.visit.balvi.lv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.</w:t>
      </w:r>
    </w:p>
    <w:p w14:paraId="44C84E80" w14:textId="77777777" w:rsidR="009815F5" w:rsidRPr="005362C5" w:rsidRDefault="009815F5" w:rsidP="009815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</w:p>
    <w:p w14:paraId="53786DC6" w14:textId="77777777" w:rsidR="009815F5" w:rsidRDefault="009815F5" w:rsidP="009815F5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4. </w:t>
      </w:r>
      <w:r w:rsidRPr="005362C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Izpildītājs nodrošina darba uzdevuma izpildi augstā profesionālā līmenī un kvalitātē, kas ļauj to nekavējoties izmantot jebkādā veidā un bez papildu rediģēšanas.</w:t>
      </w:r>
    </w:p>
    <w:p w14:paraId="4E1826A3" w14:textId="77777777" w:rsidR="009815F5" w:rsidRPr="00CF3CD9" w:rsidRDefault="009815F5" w:rsidP="009815F5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lv-LV"/>
        </w:rPr>
      </w:pPr>
    </w:p>
    <w:p w14:paraId="0F8F0FAA" w14:textId="77777777" w:rsidR="009815F5" w:rsidRDefault="009815F5" w:rsidP="009815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5. </w:t>
      </w:r>
      <w:r w:rsidRPr="005362C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Izpildītājs iesniedz darba uzdevuma izpildes rezultātā tapušo materiālu (nodevumu) darba dienās no plkst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.</w:t>
      </w:r>
      <w:r w:rsidRPr="005362C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08.</w:t>
      </w:r>
      <w:r w:rsidRPr="00DE777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30 līdz 17.00. Izpildītājs</w:t>
      </w:r>
      <w:r w:rsidRPr="005362C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nodevumam pievieno tulkotāja un teksta rediģētāja parakstītu (pašrocīgi vai ar drošu elektronisko parakstu) apliecinājumu par to, ka teksta tulkojumu un rediģēšanu viņi ir veikuši patstāvīgi.</w:t>
      </w:r>
    </w:p>
    <w:p w14:paraId="7E589511" w14:textId="77777777" w:rsidR="009815F5" w:rsidRPr="005362C5" w:rsidRDefault="009815F5" w:rsidP="009815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</w:p>
    <w:p w14:paraId="275BA2BD" w14:textId="747DA743" w:rsidR="009815F5" w:rsidRDefault="009815F5" w:rsidP="009815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6. </w:t>
      </w:r>
      <w:r w:rsidRPr="005362C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Izpildītājs iesniedz nodevumus elektroniskā veidā A4 formātā, </w:t>
      </w:r>
      <w:r w:rsidRPr="00E376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lv-LV"/>
        </w:rPr>
        <w:t>Times New Roman</w:t>
      </w:r>
      <w:r w:rsidRPr="005362C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fonts, simbolu lielums 12 punkti, identiskā tabulas formātā kā </w:t>
      </w:r>
      <w:r w:rsidR="00CF2CDE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sagatavots nodevuma formāts (skat.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Pielikum</w:t>
      </w:r>
      <w:r w:rsidR="00CF2CDE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u)</w:t>
      </w:r>
      <w:r w:rsidRPr="005362C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, ierakstot tulkojumu tabulā pretī oriģinālvalodai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.</w:t>
      </w:r>
    </w:p>
    <w:p w14:paraId="017F065A" w14:textId="77777777" w:rsidR="009815F5" w:rsidRPr="005362C5" w:rsidRDefault="009815F5" w:rsidP="009815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</w:p>
    <w:p w14:paraId="01236E6F" w14:textId="77777777" w:rsidR="009815F5" w:rsidRDefault="009815F5" w:rsidP="009815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7</w:t>
      </w:r>
      <w:r w:rsidRPr="005362C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. Izpildītājs pilnībā nodod Pasūtītājam visas mantiskās autortiesības uz visiem tulkojumiem un rediģējumiem, ko izpildītājs ir radījis vai piedalījies to radīšanā līguma ietvaros un kas uzskatāmi par autortiesību objektiem.</w:t>
      </w:r>
    </w:p>
    <w:p w14:paraId="66C9ECE5" w14:textId="77777777" w:rsidR="00E37671" w:rsidRPr="00E37671" w:rsidRDefault="00E37671" w:rsidP="00E376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</w:p>
    <w:sectPr w:rsidR="00E37671" w:rsidRPr="00E37671" w:rsidSect="006058C9">
      <w:pgSz w:w="11907" w:h="16840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D27087" w14:textId="77777777" w:rsidR="00FB59B3" w:rsidRDefault="00FB59B3" w:rsidP="00EF7660">
      <w:pPr>
        <w:spacing w:after="0" w:line="240" w:lineRule="auto"/>
      </w:pPr>
      <w:r>
        <w:separator/>
      </w:r>
    </w:p>
  </w:endnote>
  <w:endnote w:type="continuationSeparator" w:id="0">
    <w:p w14:paraId="45C41060" w14:textId="77777777" w:rsidR="00FB59B3" w:rsidRDefault="00FB59B3" w:rsidP="00EF7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7E3933" w14:textId="77777777" w:rsidR="00FB59B3" w:rsidRDefault="00FB59B3" w:rsidP="00EF7660">
      <w:pPr>
        <w:spacing w:after="0" w:line="240" w:lineRule="auto"/>
      </w:pPr>
      <w:r>
        <w:separator/>
      </w:r>
    </w:p>
  </w:footnote>
  <w:footnote w:type="continuationSeparator" w:id="0">
    <w:p w14:paraId="417017CD" w14:textId="77777777" w:rsidR="00FB59B3" w:rsidRDefault="00FB59B3" w:rsidP="00EF76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A11D5"/>
    <w:multiLevelType w:val="hybridMultilevel"/>
    <w:tmpl w:val="B51CA862"/>
    <w:lvl w:ilvl="0" w:tplc="30FCA2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277B2"/>
    <w:multiLevelType w:val="multilevel"/>
    <w:tmpl w:val="92B0DF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6D41A0B"/>
    <w:multiLevelType w:val="multilevel"/>
    <w:tmpl w:val="1D0EE8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627B444D"/>
    <w:multiLevelType w:val="hybridMultilevel"/>
    <w:tmpl w:val="E4BC9A22"/>
    <w:lvl w:ilvl="0" w:tplc="0426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A83"/>
    <w:rsid w:val="00005892"/>
    <w:rsid w:val="00005AF9"/>
    <w:rsid w:val="00017D47"/>
    <w:rsid w:val="000269B7"/>
    <w:rsid w:val="000E67BE"/>
    <w:rsid w:val="00103BA9"/>
    <w:rsid w:val="00140293"/>
    <w:rsid w:val="00144546"/>
    <w:rsid w:val="002835D0"/>
    <w:rsid w:val="002A24C1"/>
    <w:rsid w:val="002F3D4F"/>
    <w:rsid w:val="0033559A"/>
    <w:rsid w:val="00353346"/>
    <w:rsid w:val="003C129B"/>
    <w:rsid w:val="004237F6"/>
    <w:rsid w:val="0043526E"/>
    <w:rsid w:val="004C0AE2"/>
    <w:rsid w:val="004D2C43"/>
    <w:rsid w:val="004D4CE1"/>
    <w:rsid w:val="00524A02"/>
    <w:rsid w:val="005362C5"/>
    <w:rsid w:val="00551DD5"/>
    <w:rsid w:val="005C67E7"/>
    <w:rsid w:val="005E0419"/>
    <w:rsid w:val="005E4557"/>
    <w:rsid w:val="006058C9"/>
    <w:rsid w:val="00641642"/>
    <w:rsid w:val="00654DFF"/>
    <w:rsid w:val="00655300"/>
    <w:rsid w:val="00655CDF"/>
    <w:rsid w:val="006C7A83"/>
    <w:rsid w:val="00726AB4"/>
    <w:rsid w:val="00764A25"/>
    <w:rsid w:val="007D0DF9"/>
    <w:rsid w:val="007F610C"/>
    <w:rsid w:val="00822A5A"/>
    <w:rsid w:val="00866C3B"/>
    <w:rsid w:val="008B3B4C"/>
    <w:rsid w:val="00947A5B"/>
    <w:rsid w:val="009815F5"/>
    <w:rsid w:val="009C632B"/>
    <w:rsid w:val="009E76B5"/>
    <w:rsid w:val="00A06772"/>
    <w:rsid w:val="00B5087E"/>
    <w:rsid w:val="00B61E81"/>
    <w:rsid w:val="00B93AB7"/>
    <w:rsid w:val="00BE3225"/>
    <w:rsid w:val="00CB520B"/>
    <w:rsid w:val="00CE13ED"/>
    <w:rsid w:val="00CF2CDE"/>
    <w:rsid w:val="00CF3CD9"/>
    <w:rsid w:val="00D2795F"/>
    <w:rsid w:val="00D50804"/>
    <w:rsid w:val="00D73D8C"/>
    <w:rsid w:val="00DA3299"/>
    <w:rsid w:val="00DA4C45"/>
    <w:rsid w:val="00DE170A"/>
    <w:rsid w:val="00DE7773"/>
    <w:rsid w:val="00E33461"/>
    <w:rsid w:val="00E37671"/>
    <w:rsid w:val="00EA6BB9"/>
    <w:rsid w:val="00EF7660"/>
    <w:rsid w:val="00F04895"/>
    <w:rsid w:val="00F34155"/>
    <w:rsid w:val="00F85278"/>
    <w:rsid w:val="00F97C26"/>
    <w:rsid w:val="00FB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6548E"/>
  <w15:chartTrackingRefBased/>
  <w15:docId w15:val="{CA637E73-4D31-4F85-A6F0-BDA9C9F4F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7A83"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aistīto dokumentu saraksts,Syle 1,Strip,H&amp;P List Paragraph,2,Colorful List - Accent 12,List Paragraph1,List1,Akapit z listą BS,Saraksta rindkopa1,Normal bullet 2,Bullet list,Bullets,Numurets,Colorful List - Accent 11,PPS_Bullet"/>
    <w:basedOn w:val="Normal"/>
    <w:link w:val="ListParagraphChar"/>
    <w:uiPriority w:val="34"/>
    <w:qFormat/>
    <w:rsid w:val="00E33461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F76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F7660"/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character" w:styleId="FootnoteReference">
    <w:name w:val="footnote reference"/>
    <w:basedOn w:val="DefaultParagraphFont"/>
    <w:uiPriority w:val="99"/>
    <w:semiHidden/>
    <w:unhideWhenUsed/>
    <w:rsid w:val="00EF7660"/>
    <w:rPr>
      <w:vertAlign w:val="superscript"/>
    </w:rPr>
  </w:style>
  <w:style w:type="character" w:customStyle="1" w:styleId="ListParagraphChar">
    <w:name w:val="List Paragraph Char"/>
    <w:aliases w:val="Saistīto dokumentu saraksts Char,Syle 1 Char,Strip Char,H&amp;P List Paragraph Char,2 Char,Colorful List - Accent 12 Char,List Paragraph1 Char,List1 Char,Akapit z listą BS Char,Saraksta rindkopa1 Char,Normal bullet 2 Char,Bullets Char"/>
    <w:link w:val="ListParagraph"/>
    <w:uiPriority w:val="34"/>
    <w:qFormat/>
    <w:locked/>
    <w:rsid w:val="00726AB4"/>
    <w:rPr>
      <w:lang w:val="lv-LV"/>
    </w:rPr>
  </w:style>
  <w:style w:type="character" w:customStyle="1" w:styleId="fontstyle01">
    <w:name w:val="fontstyle01"/>
    <w:basedOn w:val="DefaultParagraphFont"/>
    <w:rsid w:val="007F610C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7F610C"/>
    <w:rPr>
      <w:b/>
      <w:bCs/>
    </w:rPr>
  </w:style>
  <w:style w:type="paragraph" w:styleId="Title">
    <w:name w:val="Title"/>
    <w:basedOn w:val="Normal"/>
    <w:link w:val="TitleChar"/>
    <w:qFormat/>
    <w:rsid w:val="0014454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val="fr-BE"/>
    </w:rPr>
  </w:style>
  <w:style w:type="character" w:customStyle="1" w:styleId="TitleChar">
    <w:name w:val="Title Char"/>
    <w:basedOn w:val="DefaultParagraphFont"/>
    <w:link w:val="Title"/>
    <w:rsid w:val="00144546"/>
    <w:rPr>
      <w:rFonts w:ascii="Times New Roman" w:eastAsia="Times New Roman" w:hAnsi="Times New Roman" w:cs="Times New Roman"/>
      <w:b/>
      <w:sz w:val="28"/>
      <w:szCs w:val="24"/>
      <w:lang w:val="fr-BE"/>
    </w:rPr>
  </w:style>
  <w:style w:type="character" w:styleId="Hyperlink">
    <w:name w:val="Hyperlink"/>
    <w:basedOn w:val="DefaultParagraphFont"/>
    <w:uiPriority w:val="99"/>
    <w:unhideWhenUsed/>
    <w:rsid w:val="005362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83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sit.balvi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visit.balvi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A3537-2EFE-442E-AAEF-27669F4CF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2836</Words>
  <Characters>1617</Characters>
  <Application>Microsoft Office Word</Application>
  <DocSecurity>0</DocSecurity>
  <Lines>13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Lietotajs</cp:lastModifiedBy>
  <cp:revision>6</cp:revision>
  <dcterms:created xsi:type="dcterms:W3CDTF">2023-02-22T09:25:00Z</dcterms:created>
  <dcterms:modified xsi:type="dcterms:W3CDTF">2023-02-22T11:44:00Z</dcterms:modified>
</cp:coreProperties>
</file>