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610B2C">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610B2C">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610B2C">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6816191A" w14:textId="27762099" w:rsidR="00BE7F34" w:rsidRPr="00BE7F34" w:rsidRDefault="00BE7F34" w:rsidP="00610B2C">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BE7F34">
        <w:rPr>
          <w:rFonts w:ascii="Times New Roman" w:eastAsia="Times New Roman" w:hAnsi="Times New Roman"/>
          <w:b/>
          <w:sz w:val="28"/>
          <w:szCs w:val="28"/>
          <w:lang w:val="lv-LV" w:eastAsia="ar-SA"/>
        </w:rPr>
        <w:t>“Ceļa zīmes, ceļa zīmju logo uzlīmes, atstarojošās lentas (uzlīmes) barjerām un informatīvās plāksnes (</w:t>
      </w:r>
      <w:proofErr w:type="spellStart"/>
      <w:r w:rsidRPr="00BE7F34">
        <w:rPr>
          <w:rFonts w:ascii="Times New Roman" w:eastAsia="Times New Roman" w:hAnsi="Times New Roman"/>
          <w:b/>
          <w:sz w:val="28"/>
          <w:szCs w:val="28"/>
          <w:lang w:val="lv-LV" w:eastAsia="ar-SA"/>
        </w:rPr>
        <w:t>Display</w:t>
      </w:r>
      <w:proofErr w:type="spellEnd"/>
      <w:r w:rsidRPr="00BE7F34">
        <w:rPr>
          <w:rFonts w:ascii="Times New Roman" w:eastAsia="Times New Roman" w:hAnsi="Times New Roman"/>
          <w:b/>
          <w:sz w:val="28"/>
          <w:szCs w:val="28"/>
          <w:lang w:val="lv-LV" w:eastAsia="ar-SA"/>
        </w:rPr>
        <w:t xml:space="preserve"> </w:t>
      </w:r>
      <w:proofErr w:type="spellStart"/>
      <w:r w:rsidRPr="00BE7F34">
        <w:rPr>
          <w:rFonts w:ascii="Times New Roman" w:eastAsia="Times New Roman" w:hAnsi="Times New Roman"/>
          <w:b/>
          <w:sz w:val="28"/>
          <w:szCs w:val="28"/>
          <w:lang w:val="lv-LV" w:eastAsia="ar-SA"/>
        </w:rPr>
        <w:t>panel</w:t>
      </w:r>
      <w:proofErr w:type="spellEnd"/>
      <w:r w:rsidRPr="00BE7F34">
        <w:rPr>
          <w:rFonts w:ascii="Times New Roman" w:eastAsia="Times New Roman" w:hAnsi="Times New Roman"/>
          <w:b/>
          <w:sz w:val="28"/>
          <w:szCs w:val="28"/>
          <w:lang w:val="lv-LV" w:eastAsia="ar-SA"/>
        </w:rPr>
        <w:t xml:space="preserve">) </w:t>
      </w:r>
      <w:r w:rsidRPr="00BE7F34">
        <w:rPr>
          <w:rFonts w:ascii="Times New Roman" w:eastAsia="Times New Roman" w:hAnsi="Times New Roman"/>
          <w:b/>
          <w:bCs/>
          <w:sz w:val="28"/>
          <w:szCs w:val="28"/>
          <w:lang w:val="lv-LV" w:eastAsia="ar-SA"/>
        </w:rPr>
        <w:t xml:space="preserve">projekta </w:t>
      </w:r>
      <w:r w:rsidRPr="00BE7F34">
        <w:rPr>
          <w:rFonts w:ascii="Times New Roman" w:eastAsia="Times New Roman" w:hAnsi="Times New Roman"/>
          <w:b/>
          <w:bCs/>
          <w:color w:val="000000"/>
          <w:sz w:val="28"/>
          <w:szCs w:val="28"/>
          <w:lang w:val="lv-LV" w:eastAsia="lv-LV"/>
        </w:rPr>
        <w:t>“</w:t>
      </w:r>
      <w:proofErr w:type="spellStart"/>
      <w:r w:rsidRPr="00BE7F34">
        <w:rPr>
          <w:rFonts w:ascii="Times New Roman" w:eastAsia="Times New Roman" w:hAnsi="Times New Roman"/>
          <w:b/>
          <w:bCs/>
          <w:color w:val="000000"/>
          <w:sz w:val="28"/>
          <w:szCs w:val="28"/>
          <w:lang w:val="lv-LV" w:eastAsia="lv-LV"/>
        </w:rPr>
        <w:t>Greenways</w:t>
      </w:r>
      <w:proofErr w:type="spellEnd"/>
      <w:r w:rsidRPr="00BE7F34">
        <w:rPr>
          <w:rFonts w:ascii="Times New Roman" w:eastAsia="Times New Roman" w:hAnsi="Times New Roman"/>
          <w:b/>
          <w:bCs/>
          <w:color w:val="000000"/>
          <w:sz w:val="28"/>
          <w:szCs w:val="28"/>
          <w:lang w:val="lv-LV" w:eastAsia="lv-LV"/>
        </w:rPr>
        <w:t xml:space="preserve"> </w:t>
      </w:r>
      <w:proofErr w:type="spellStart"/>
      <w:r w:rsidRPr="00BE7F34">
        <w:rPr>
          <w:rFonts w:ascii="Times New Roman" w:eastAsia="Times New Roman" w:hAnsi="Times New Roman"/>
          <w:b/>
          <w:bCs/>
          <w:color w:val="000000"/>
          <w:sz w:val="28"/>
          <w:szCs w:val="28"/>
          <w:lang w:val="lv-LV" w:eastAsia="lv-LV"/>
        </w:rPr>
        <w:t>of</w:t>
      </w:r>
      <w:proofErr w:type="spellEnd"/>
      <w:r w:rsidRPr="00BE7F34">
        <w:rPr>
          <w:rFonts w:ascii="Times New Roman" w:eastAsia="Times New Roman" w:hAnsi="Times New Roman"/>
          <w:b/>
          <w:bCs/>
          <w:color w:val="000000"/>
          <w:sz w:val="28"/>
          <w:szCs w:val="28"/>
          <w:lang w:val="lv-LV" w:eastAsia="lv-LV"/>
        </w:rPr>
        <w:t xml:space="preserve"> Latvia” (Latvijas zaļie ceļi), Nr.LVIII-069</w:t>
      </w:r>
      <w:r w:rsidRPr="00EE38F2">
        <w:rPr>
          <w:rFonts w:ascii="Times New Roman" w:eastAsia="Times New Roman" w:hAnsi="Times New Roman"/>
          <w:b/>
          <w:bCs/>
          <w:color w:val="000000"/>
          <w:sz w:val="28"/>
          <w:szCs w:val="28"/>
          <w:lang w:val="lv-LV" w:eastAsia="lv-LV"/>
        </w:rPr>
        <w:t xml:space="preserve">, </w:t>
      </w:r>
      <w:r w:rsidR="00610B2C" w:rsidRPr="00EE38F2">
        <w:rPr>
          <w:rFonts w:ascii="Times New Roman" w:eastAsia="Times New Roman" w:hAnsi="Times New Roman"/>
          <w:b/>
          <w:bCs/>
          <w:color w:val="000000"/>
          <w:sz w:val="28"/>
          <w:szCs w:val="28"/>
          <w:lang w:val="lv-LV" w:eastAsia="lv-LV"/>
        </w:rPr>
        <w:t>realizācijas</w:t>
      </w:r>
      <w:r w:rsidR="00610B2C">
        <w:rPr>
          <w:rFonts w:ascii="Times New Roman" w:eastAsia="Times New Roman" w:hAnsi="Times New Roman"/>
          <w:b/>
          <w:bCs/>
          <w:color w:val="000000"/>
          <w:sz w:val="28"/>
          <w:szCs w:val="28"/>
          <w:lang w:val="lv-LV" w:eastAsia="lv-LV"/>
        </w:rPr>
        <w:t xml:space="preserve"> </w:t>
      </w:r>
      <w:r w:rsidRPr="00BE7F34">
        <w:rPr>
          <w:rFonts w:ascii="Times New Roman" w:eastAsia="Times New Roman" w:hAnsi="Times New Roman"/>
          <w:b/>
          <w:bCs/>
          <w:color w:val="000000"/>
          <w:sz w:val="28"/>
          <w:szCs w:val="28"/>
          <w:lang w:val="lv-LV" w:eastAsia="lv-LV"/>
        </w:rPr>
        <w:t>ietvaros</w:t>
      </w:r>
      <w:r w:rsidRPr="00BE7F34">
        <w:rPr>
          <w:rFonts w:ascii="Times New Roman" w:eastAsia="Times New Roman" w:hAnsi="Times New Roman"/>
          <w:b/>
          <w:bCs/>
          <w:snapToGrid w:val="0"/>
          <w:sz w:val="28"/>
          <w:szCs w:val="28"/>
          <w:lang w:val="lv-LV" w:eastAsia="ar-SA"/>
        </w:rPr>
        <w:t>”</w:t>
      </w:r>
    </w:p>
    <w:p w14:paraId="32CDE3F2" w14:textId="7CB188DF" w:rsidR="00BE7F34" w:rsidRPr="00BE7F34" w:rsidRDefault="00BE7F34" w:rsidP="00610B2C">
      <w:pPr>
        <w:suppressAutoHyphens/>
        <w:spacing w:after="0" w:line="240" w:lineRule="auto"/>
        <w:jc w:val="center"/>
        <w:rPr>
          <w:rFonts w:ascii="Times New Roman" w:eastAsia="Times New Roman" w:hAnsi="Times New Roman"/>
          <w:b/>
          <w:bCs/>
          <w:color w:val="000000"/>
          <w:sz w:val="28"/>
          <w:szCs w:val="28"/>
          <w:lang w:val="lv-LV" w:eastAsia="ar-SA"/>
        </w:rPr>
      </w:pPr>
      <w:r w:rsidRPr="00BE7F34">
        <w:rPr>
          <w:rFonts w:ascii="Times New Roman" w:eastAsia="Calibri" w:hAnsi="Times New Roman"/>
          <w:b/>
          <w:bCs/>
          <w:snapToGrid w:val="0"/>
          <w:sz w:val="28"/>
          <w:szCs w:val="28"/>
          <w:lang w:val="lv-LV"/>
        </w:rPr>
        <w:t>(</w:t>
      </w:r>
      <w:r w:rsidRPr="00BE7F34">
        <w:rPr>
          <w:rFonts w:ascii="Times New Roman" w:eastAsia="Times New Roman" w:hAnsi="Times New Roman"/>
          <w:b/>
          <w:bCs/>
          <w:color w:val="000000"/>
          <w:sz w:val="28"/>
          <w:szCs w:val="28"/>
          <w:lang w:val="lv-LV" w:eastAsia="ar-SA"/>
        </w:rPr>
        <w:t>ID Nr. BNP TI 2023/</w:t>
      </w:r>
      <w:bookmarkStart w:id="1" w:name="_GoBack"/>
      <w:r w:rsidR="00F65199" w:rsidRPr="00F65199">
        <w:rPr>
          <w:rFonts w:ascii="Times New Roman" w:eastAsia="Times New Roman" w:hAnsi="Times New Roman"/>
          <w:b/>
          <w:bCs/>
          <w:color w:val="000000" w:themeColor="text1"/>
          <w:sz w:val="28"/>
          <w:szCs w:val="28"/>
          <w:lang w:val="lv-LV" w:eastAsia="ar-SA"/>
        </w:rPr>
        <w:t>113</w:t>
      </w:r>
      <w:r w:rsidRPr="00F65199">
        <w:rPr>
          <w:rFonts w:ascii="Times New Roman" w:eastAsia="Times New Roman" w:hAnsi="Times New Roman"/>
          <w:b/>
          <w:bCs/>
          <w:color w:val="000000" w:themeColor="text1"/>
          <w:sz w:val="28"/>
          <w:szCs w:val="28"/>
          <w:lang w:val="lv-LV" w:eastAsia="ar-SA"/>
        </w:rPr>
        <w:t>)</w:t>
      </w:r>
      <w:bookmarkEnd w:id="1"/>
    </w:p>
    <w:bookmarkEnd w:id="0"/>
    <w:p w14:paraId="7C7AFE1F" w14:textId="77777777" w:rsidR="003901A1" w:rsidRPr="006C5FCC" w:rsidRDefault="003901A1" w:rsidP="00610B2C">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610B2C">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 xml:space="preserve">(nosaukums,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610B2C">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610B2C">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610B2C">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610B2C">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610B2C">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610B2C">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610B2C">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610B2C">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610B2C">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610B2C">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610B2C">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610B2C">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27049B54" w14:textId="4BEB20E2" w:rsidR="00196557" w:rsidRPr="00BE7F34" w:rsidRDefault="00895E4D" w:rsidP="00610B2C">
      <w:pPr>
        <w:spacing w:after="0" w:line="240" w:lineRule="auto"/>
        <w:contextualSpacing/>
        <w:jc w:val="both"/>
        <w:rPr>
          <w:rFonts w:ascii="Times New Roman" w:hAnsi="Times New Roman"/>
          <w:bCs/>
          <w:i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00372173">
        <w:rPr>
          <w:rFonts w:asciiTheme="majorBidi" w:hAnsiTheme="majorBidi" w:cstheme="majorBidi"/>
          <w:bCs/>
          <w:sz w:val="24"/>
          <w:szCs w:val="24"/>
          <w:lang w:val="lv-LV"/>
        </w:rPr>
        <w:t>:</w:t>
      </w:r>
    </w:p>
    <w:tbl>
      <w:tblPr>
        <w:tblStyle w:val="TableGrid"/>
        <w:tblW w:w="0" w:type="auto"/>
        <w:tblInd w:w="137" w:type="dxa"/>
        <w:tblLook w:val="04A0" w:firstRow="1" w:lastRow="0" w:firstColumn="1" w:lastColumn="0" w:noHBand="0" w:noVBand="1"/>
      </w:tblPr>
      <w:tblGrid>
        <w:gridCol w:w="943"/>
        <w:gridCol w:w="3290"/>
        <w:gridCol w:w="1579"/>
        <w:gridCol w:w="1521"/>
        <w:gridCol w:w="1451"/>
      </w:tblGrid>
      <w:tr w:rsidR="00196557" w:rsidRPr="006C5FCC" w14:paraId="1BE93A2B" w14:textId="77777777" w:rsidTr="00610B2C">
        <w:trPr>
          <w:trHeight w:val="283"/>
        </w:trPr>
        <w:tc>
          <w:tcPr>
            <w:tcW w:w="943" w:type="dxa"/>
          </w:tcPr>
          <w:p w14:paraId="0FBF5A88" w14:textId="003445A8" w:rsidR="00196557" w:rsidRPr="006C5FCC" w:rsidRDefault="00196557" w:rsidP="00610B2C">
            <w:pPr>
              <w:contextualSpacing/>
              <w:jc w:val="center"/>
              <w:rPr>
                <w:rFonts w:asciiTheme="majorBidi" w:hAnsiTheme="majorBidi" w:cstheme="majorBidi"/>
                <w:b/>
                <w:bCs/>
                <w:color w:val="000000" w:themeColor="text1"/>
                <w:sz w:val="24"/>
                <w:szCs w:val="24"/>
                <w:lang w:val="lv-LV"/>
              </w:rPr>
            </w:pPr>
            <w:proofErr w:type="spellStart"/>
            <w:r>
              <w:rPr>
                <w:rFonts w:asciiTheme="majorBidi" w:hAnsiTheme="majorBidi" w:cstheme="majorBidi"/>
                <w:b/>
                <w:bCs/>
                <w:color w:val="000000" w:themeColor="text1"/>
                <w:sz w:val="24"/>
                <w:szCs w:val="24"/>
                <w:lang w:val="lv-LV"/>
              </w:rPr>
              <w:t>Nr.p.k</w:t>
            </w:r>
            <w:proofErr w:type="spellEnd"/>
            <w:r>
              <w:rPr>
                <w:rFonts w:asciiTheme="majorBidi" w:hAnsiTheme="majorBidi" w:cstheme="majorBidi"/>
                <w:b/>
                <w:bCs/>
                <w:color w:val="000000" w:themeColor="text1"/>
                <w:sz w:val="24"/>
                <w:szCs w:val="24"/>
                <w:lang w:val="lv-LV"/>
              </w:rPr>
              <w:t>.</w:t>
            </w:r>
          </w:p>
        </w:tc>
        <w:tc>
          <w:tcPr>
            <w:tcW w:w="3290" w:type="dxa"/>
          </w:tcPr>
          <w:p w14:paraId="4EEA7928" w14:textId="412A5302"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Izmaksu veids</w:t>
            </w:r>
          </w:p>
        </w:tc>
        <w:tc>
          <w:tcPr>
            <w:tcW w:w="1579" w:type="dxa"/>
          </w:tcPr>
          <w:p w14:paraId="1436C761" w14:textId="77777777"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Vienības izmaksas</w:t>
            </w:r>
          </w:p>
          <w:p w14:paraId="148B9188" w14:textId="77777777" w:rsidR="00196557" w:rsidRPr="006C5FCC" w:rsidRDefault="00196557" w:rsidP="00610B2C">
            <w:pPr>
              <w:contextualSpacing/>
              <w:jc w:val="center"/>
              <w:rPr>
                <w:rFonts w:asciiTheme="majorBidi" w:hAnsiTheme="majorBidi" w:cstheme="majorBidi"/>
                <w:iCs/>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c>
          <w:tcPr>
            <w:tcW w:w="1521" w:type="dxa"/>
          </w:tcPr>
          <w:p w14:paraId="495AD836" w14:textId="77777777"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Daudzums</w:t>
            </w:r>
          </w:p>
          <w:p w14:paraId="3D25663C" w14:textId="77777777" w:rsidR="00196557" w:rsidRPr="006C5FCC" w:rsidRDefault="00196557" w:rsidP="00610B2C">
            <w:pPr>
              <w:contextualSpacing/>
              <w:jc w:val="center"/>
              <w:rPr>
                <w:rFonts w:asciiTheme="majorBidi" w:hAnsiTheme="majorBidi" w:cstheme="majorBidi"/>
                <w:b/>
                <w:bCs/>
                <w:color w:val="000000" w:themeColor="text1"/>
                <w:sz w:val="24"/>
                <w:szCs w:val="24"/>
                <w:lang w:val="lv-LV"/>
              </w:rPr>
            </w:pPr>
            <w:r w:rsidRPr="006C5FCC">
              <w:rPr>
                <w:rFonts w:asciiTheme="majorBidi" w:hAnsiTheme="majorBidi" w:cstheme="majorBidi"/>
                <w:b/>
                <w:bCs/>
                <w:color w:val="000000" w:themeColor="text1"/>
                <w:sz w:val="24"/>
                <w:szCs w:val="24"/>
                <w:lang w:val="lv-LV"/>
              </w:rPr>
              <w:t>(gab.)</w:t>
            </w:r>
          </w:p>
        </w:tc>
        <w:tc>
          <w:tcPr>
            <w:tcW w:w="1451" w:type="dxa"/>
          </w:tcPr>
          <w:p w14:paraId="5ECFE4BC" w14:textId="77777777" w:rsidR="00196557" w:rsidRPr="006C5FCC" w:rsidRDefault="00196557" w:rsidP="00610B2C">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 par visu apjomu</w:t>
            </w:r>
          </w:p>
          <w:p w14:paraId="6886F170" w14:textId="77777777" w:rsidR="00196557" w:rsidRPr="006C5FCC" w:rsidRDefault="00196557" w:rsidP="00610B2C">
            <w:pPr>
              <w:contextualSpacing/>
              <w:jc w:val="center"/>
              <w:rPr>
                <w:rFonts w:asciiTheme="majorBidi" w:hAnsiTheme="majorBidi" w:cstheme="majorBidi"/>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196557" w:rsidRPr="006C5FCC" w14:paraId="3DC4AC31" w14:textId="77777777" w:rsidTr="00610B2C">
        <w:trPr>
          <w:trHeight w:val="283"/>
        </w:trPr>
        <w:tc>
          <w:tcPr>
            <w:tcW w:w="943" w:type="dxa"/>
          </w:tcPr>
          <w:p w14:paraId="29110FCF" w14:textId="4F8E7763" w:rsidR="00196557" w:rsidRPr="00C449D2" w:rsidRDefault="00196557" w:rsidP="00610B2C">
            <w:pPr>
              <w:contextualSpacing/>
              <w:jc w:val="center"/>
              <w:rPr>
                <w:rFonts w:ascii="Times New Roman" w:hAnsi="Times New Roman"/>
                <w:sz w:val="24"/>
              </w:rPr>
            </w:pPr>
            <w:r>
              <w:rPr>
                <w:rFonts w:ascii="Times New Roman" w:hAnsi="Times New Roman"/>
                <w:sz w:val="24"/>
              </w:rPr>
              <w:t>1.</w:t>
            </w:r>
          </w:p>
        </w:tc>
        <w:tc>
          <w:tcPr>
            <w:tcW w:w="3290" w:type="dxa"/>
          </w:tcPr>
          <w:p w14:paraId="1E42079F" w14:textId="5245E889" w:rsidR="00196557" w:rsidRPr="00610B2C" w:rsidRDefault="00BE7F34" w:rsidP="00610B2C">
            <w:pPr>
              <w:contextualSpacing/>
              <w:rPr>
                <w:rFonts w:asciiTheme="majorBidi" w:hAnsiTheme="majorBidi" w:cstheme="majorBidi"/>
                <w:color w:val="000000" w:themeColor="text1"/>
                <w:sz w:val="24"/>
                <w:szCs w:val="24"/>
                <w:lang w:val="lv-LV"/>
              </w:rPr>
            </w:pPr>
            <w:r w:rsidRPr="00610B2C">
              <w:rPr>
                <w:rFonts w:ascii="Times New Roman" w:hAnsi="Times New Roman"/>
                <w:sz w:val="24"/>
                <w:lang w:val="lv-LV"/>
              </w:rPr>
              <w:t>Ceļa zīmju izgatavošana un uzstādīšana</w:t>
            </w:r>
          </w:p>
        </w:tc>
        <w:tc>
          <w:tcPr>
            <w:tcW w:w="1579" w:type="dxa"/>
          </w:tcPr>
          <w:p w14:paraId="662B1D1A"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c>
          <w:tcPr>
            <w:tcW w:w="1521" w:type="dxa"/>
          </w:tcPr>
          <w:p w14:paraId="1F084D15" w14:textId="38F55D86" w:rsidR="00196557" w:rsidRPr="006C5FCC" w:rsidRDefault="00196557"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10</w:t>
            </w:r>
          </w:p>
        </w:tc>
        <w:tc>
          <w:tcPr>
            <w:tcW w:w="1451" w:type="dxa"/>
          </w:tcPr>
          <w:p w14:paraId="1C81E1EB"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r>
      <w:tr w:rsidR="00196557" w:rsidRPr="006C5FCC" w14:paraId="552C4F60" w14:textId="77777777" w:rsidTr="00610B2C">
        <w:trPr>
          <w:trHeight w:val="283"/>
        </w:trPr>
        <w:tc>
          <w:tcPr>
            <w:tcW w:w="943" w:type="dxa"/>
          </w:tcPr>
          <w:p w14:paraId="010983EB" w14:textId="706DB087" w:rsidR="00196557" w:rsidRDefault="00196557" w:rsidP="00610B2C">
            <w:pPr>
              <w:contextualSpacing/>
              <w:jc w:val="center"/>
              <w:rPr>
                <w:rFonts w:ascii="Times New Roman" w:hAnsi="Times New Roman"/>
                <w:sz w:val="24"/>
              </w:rPr>
            </w:pPr>
            <w:r>
              <w:rPr>
                <w:rFonts w:ascii="Times New Roman" w:hAnsi="Times New Roman"/>
                <w:sz w:val="24"/>
              </w:rPr>
              <w:t>2.</w:t>
            </w:r>
          </w:p>
        </w:tc>
        <w:tc>
          <w:tcPr>
            <w:tcW w:w="3290" w:type="dxa"/>
          </w:tcPr>
          <w:p w14:paraId="3848E202" w14:textId="274F7374" w:rsidR="00196557" w:rsidRPr="00610B2C" w:rsidRDefault="00BE7F34" w:rsidP="00610B2C">
            <w:pPr>
              <w:contextualSpacing/>
              <w:rPr>
                <w:rFonts w:asciiTheme="majorBidi" w:hAnsiTheme="majorBidi" w:cstheme="majorBidi"/>
                <w:sz w:val="24"/>
                <w:szCs w:val="24"/>
                <w:lang w:val="lv-LV"/>
              </w:rPr>
            </w:pPr>
            <w:r w:rsidRPr="00610B2C">
              <w:rPr>
                <w:rFonts w:ascii="Times New Roman" w:eastAsia="Calibri" w:hAnsi="Times New Roman" w:cs="Arial"/>
                <w:sz w:val="24"/>
                <w:szCs w:val="24"/>
                <w:lang w:val="lv-LV"/>
              </w:rPr>
              <w:t>Ceļa zīmju logo uzlīmju maketēšana, izgatavošana un līmēšana</w:t>
            </w:r>
          </w:p>
        </w:tc>
        <w:tc>
          <w:tcPr>
            <w:tcW w:w="1579" w:type="dxa"/>
          </w:tcPr>
          <w:p w14:paraId="5F1349C8"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c>
          <w:tcPr>
            <w:tcW w:w="1521" w:type="dxa"/>
          </w:tcPr>
          <w:p w14:paraId="02025C72" w14:textId="2A7FCB99" w:rsidR="00196557" w:rsidRPr="006C5FCC" w:rsidRDefault="00BE7F34"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10</w:t>
            </w:r>
          </w:p>
        </w:tc>
        <w:tc>
          <w:tcPr>
            <w:tcW w:w="1451" w:type="dxa"/>
          </w:tcPr>
          <w:p w14:paraId="2FA12C46" w14:textId="77777777" w:rsidR="00196557" w:rsidRPr="006C5FCC" w:rsidRDefault="00196557" w:rsidP="00610B2C">
            <w:pPr>
              <w:contextualSpacing/>
              <w:jc w:val="center"/>
              <w:rPr>
                <w:rFonts w:asciiTheme="majorBidi" w:hAnsiTheme="majorBidi" w:cstheme="majorBidi"/>
                <w:bCs/>
                <w:color w:val="000000" w:themeColor="text1"/>
                <w:sz w:val="24"/>
                <w:szCs w:val="24"/>
                <w:lang w:val="lv-LV"/>
              </w:rPr>
            </w:pPr>
          </w:p>
        </w:tc>
      </w:tr>
      <w:tr w:rsidR="00BE7F34" w:rsidRPr="006C5FCC" w14:paraId="203D8002" w14:textId="77777777" w:rsidTr="00610B2C">
        <w:trPr>
          <w:trHeight w:val="283"/>
        </w:trPr>
        <w:tc>
          <w:tcPr>
            <w:tcW w:w="943" w:type="dxa"/>
          </w:tcPr>
          <w:p w14:paraId="361A5C9D" w14:textId="72649C86" w:rsidR="00BE7F34" w:rsidRDefault="00BE7F34" w:rsidP="00610B2C">
            <w:pPr>
              <w:contextualSpacing/>
              <w:jc w:val="center"/>
              <w:rPr>
                <w:rFonts w:ascii="Times New Roman" w:hAnsi="Times New Roman"/>
                <w:sz w:val="24"/>
              </w:rPr>
            </w:pPr>
            <w:r>
              <w:rPr>
                <w:rFonts w:ascii="Times New Roman" w:hAnsi="Times New Roman"/>
                <w:sz w:val="24"/>
              </w:rPr>
              <w:t>3.</w:t>
            </w:r>
          </w:p>
        </w:tc>
        <w:tc>
          <w:tcPr>
            <w:tcW w:w="3290" w:type="dxa"/>
          </w:tcPr>
          <w:p w14:paraId="2C5FB63F" w14:textId="1EF05140" w:rsidR="00BE7F34" w:rsidRPr="00610B2C" w:rsidRDefault="00BE7F34" w:rsidP="00610B2C">
            <w:pPr>
              <w:contextualSpacing/>
              <w:rPr>
                <w:rFonts w:ascii="Times New Roman" w:hAnsi="Times New Roman"/>
                <w:sz w:val="24"/>
                <w:lang w:val="lv-LV"/>
              </w:rPr>
            </w:pPr>
            <w:r w:rsidRPr="00610B2C">
              <w:rPr>
                <w:rFonts w:ascii="Times New Roman" w:hAnsi="Times New Roman"/>
                <w:sz w:val="24"/>
                <w:lang w:val="lv-LV"/>
              </w:rPr>
              <w:t>Atstarojošo lentu (uzlīmju) barjerām izgatavošana un piegāde</w:t>
            </w:r>
          </w:p>
        </w:tc>
        <w:tc>
          <w:tcPr>
            <w:tcW w:w="1579" w:type="dxa"/>
          </w:tcPr>
          <w:p w14:paraId="6EDF661A"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c>
          <w:tcPr>
            <w:tcW w:w="1521" w:type="dxa"/>
          </w:tcPr>
          <w:p w14:paraId="0B5CDDC6" w14:textId="03B276FD" w:rsidR="00BE7F34" w:rsidRDefault="00BE7F34"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20</w:t>
            </w:r>
          </w:p>
        </w:tc>
        <w:tc>
          <w:tcPr>
            <w:tcW w:w="1451" w:type="dxa"/>
          </w:tcPr>
          <w:p w14:paraId="04B49ED2"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r>
      <w:tr w:rsidR="00BE7F34" w:rsidRPr="006C5FCC" w14:paraId="10B3C81C" w14:textId="77777777" w:rsidTr="00610B2C">
        <w:trPr>
          <w:trHeight w:val="283"/>
        </w:trPr>
        <w:tc>
          <w:tcPr>
            <w:tcW w:w="943" w:type="dxa"/>
          </w:tcPr>
          <w:p w14:paraId="15AA7373" w14:textId="18D5ABAE" w:rsidR="00BE7F34" w:rsidRDefault="00BE7F34" w:rsidP="00610B2C">
            <w:pPr>
              <w:contextualSpacing/>
              <w:jc w:val="center"/>
              <w:rPr>
                <w:rFonts w:ascii="Times New Roman" w:hAnsi="Times New Roman"/>
                <w:sz w:val="24"/>
              </w:rPr>
            </w:pPr>
            <w:r>
              <w:rPr>
                <w:rFonts w:ascii="Times New Roman" w:hAnsi="Times New Roman"/>
                <w:sz w:val="24"/>
              </w:rPr>
              <w:t>4.</w:t>
            </w:r>
          </w:p>
        </w:tc>
        <w:tc>
          <w:tcPr>
            <w:tcW w:w="3290" w:type="dxa"/>
          </w:tcPr>
          <w:p w14:paraId="471BCE15" w14:textId="5701A9D2" w:rsidR="00BE7F34" w:rsidRPr="00610B2C" w:rsidRDefault="00BE7F34" w:rsidP="00610B2C">
            <w:pPr>
              <w:contextualSpacing/>
              <w:rPr>
                <w:rFonts w:ascii="Times New Roman" w:hAnsi="Times New Roman"/>
                <w:sz w:val="24"/>
                <w:lang w:val="lv-LV"/>
              </w:rPr>
            </w:pPr>
            <w:r w:rsidRPr="00610B2C">
              <w:rPr>
                <w:rFonts w:ascii="Times New Roman" w:hAnsi="Times New Roman"/>
                <w:sz w:val="24"/>
                <w:lang w:val="lv-LV"/>
              </w:rPr>
              <w:t>Informatīvo plākšņu (</w:t>
            </w:r>
            <w:proofErr w:type="spellStart"/>
            <w:r w:rsidRPr="00610B2C">
              <w:rPr>
                <w:rFonts w:ascii="Times New Roman" w:hAnsi="Times New Roman"/>
                <w:sz w:val="24"/>
                <w:lang w:val="lv-LV"/>
              </w:rPr>
              <w:t>Display</w:t>
            </w:r>
            <w:proofErr w:type="spellEnd"/>
            <w:r w:rsidRPr="00610B2C">
              <w:rPr>
                <w:rFonts w:ascii="Times New Roman" w:hAnsi="Times New Roman"/>
                <w:sz w:val="24"/>
                <w:lang w:val="lv-LV"/>
              </w:rPr>
              <w:t xml:space="preserve"> </w:t>
            </w:r>
            <w:proofErr w:type="spellStart"/>
            <w:r w:rsidRPr="00610B2C">
              <w:rPr>
                <w:rFonts w:ascii="Times New Roman" w:hAnsi="Times New Roman"/>
                <w:sz w:val="24"/>
                <w:lang w:val="lv-LV"/>
              </w:rPr>
              <w:t>panel</w:t>
            </w:r>
            <w:proofErr w:type="spellEnd"/>
            <w:r w:rsidRPr="00610B2C">
              <w:rPr>
                <w:rFonts w:ascii="Times New Roman" w:hAnsi="Times New Roman"/>
                <w:sz w:val="24"/>
                <w:lang w:val="lv-LV"/>
              </w:rPr>
              <w:t xml:space="preserve">) </w:t>
            </w:r>
            <w:r w:rsidR="00CC79FF">
              <w:rPr>
                <w:rFonts w:ascii="Times New Roman" w:hAnsi="Times New Roman"/>
                <w:sz w:val="24"/>
                <w:lang w:val="lv-LV"/>
              </w:rPr>
              <w:t xml:space="preserve">maketēšana, </w:t>
            </w:r>
            <w:r w:rsidRPr="00610B2C">
              <w:rPr>
                <w:rFonts w:ascii="Times New Roman" w:hAnsi="Times New Roman"/>
                <w:sz w:val="24"/>
                <w:lang w:val="lv-LV"/>
              </w:rPr>
              <w:t>izgatavošana un piegāde</w:t>
            </w:r>
          </w:p>
        </w:tc>
        <w:tc>
          <w:tcPr>
            <w:tcW w:w="1579" w:type="dxa"/>
          </w:tcPr>
          <w:p w14:paraId="10BDC42A"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c>
          <w:tcPr>
            <w:tcW w:w="1521" w:type="dxa"/>
          </w:tcPr>
          <w:p w14:paraId="5B1B2C23" w14:textId="708B898B" w:rsidR="00BE7F34" w:rsidRDefault="00BE7F34" w:rsidP="00610B2C">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2</w:t>
            </w:r>
          </w:p>
        </w:tc>
        <w:tc>
          <w:tcPr>
            <w:tcW w:w="1451" w:type="dxa"/>
          </w:tcPr>
          <w:p w14:paraId="3C79335A" w14:textId="77777777" w:rsidR="00BE7F34" w:rsidRPr="006C5FCC" w:rsidRDefault="00BE7F34" w:rsidP="00610B2C">
            <w:pPr>
              <w:contextualSpacing/>
              <w:jc w:val="center"/>
              <w:rPr>
                <w:rFonts w:asciiTheme="majorBidi" w:hAnsiTheme="majorBidi" w:cstheme="majorBidi"/>
                <w:bCs/>
                <w:color w:val="000000" w:themeColor="text1"/>
                <w:sz w:val="24"/>
                <w:szCs w:val="24"/>
                <w:lang w:val="lv-LV"/>
              </w:rPr>
            </w:pPr>
          </w:p>
        </w:tc>
      </w:tr>
      <w:tr w:rsidR="00610B2C" w:rsidRPr="006C5FCC" w14:paraId="69AD0094" w14:textId="77777777" w:rsidTr="00610B2C">
        <w:trPr>
          <w:trHeight w:val="283"/>
        </w:trPr>
        <w:tc>
          <w:tcPr>
            <w:tcW w:w="7333" w:type="dxa"/>
            <w:gridSpan w:val="4"/>
          </w:tcPr>
          <w:p w14:paraId="0E789C7C" w14:textId="6516770E" w:rsidR="00610B2C" w:rsidRPr="00196557" w:rsidRDefault="00610B2C" w:rsidP="00610B2C">
            <w:pPr>
              <w:contextualSpacing/>
              <w:jc w:val="right"/>
              <w:rPr>
                <w:rFonts w:asciiTheme="majorBidi" w:hAnsiTheme="majorBidi" w:cstheme="majorBidi"/>
                <w:b/>
                <w:color w:val="000000" w:themeColor="text1"/>
                <w:sz w:val="24"/>
                <w:szCs w:val="24"/>
                <w:lang w:val="lv-LV"/>
              </w:rPr>
            </w:pPr>
            <w:r w:rsidRPr="00196557">
              <w:rPr>
                <w:rFonts w:asciiTheme="majorBidi" w:hAnsiTheme="majorBidi" w:cstheme="majorBidi"/>
                <w:b/>
                <w:color w:val="000000" w:themeColor="text1"/>
                <w:sz w:val="24"/>
                <w:szCs w:val="24"/>
                <w:lang w:val="lv-LV"/>
              </w:rPr>
              <w:t>Kopā bez PVN</w:t>
            </w:r>
          </w:p>
        </w:tc>
        <w:tc>
          <w:tcPr>
            <w:tcW w:w="1451" w:type="dxa"/>
          </w:tcPr>
          <w:p w14:paraId="44180CB9" w14:textId="77777777" w:rsidR="00610B2C" w:rsidRPr="00610B2C" w:rsidRDefault="00610B2C" w:rsidP="00610B2C">
            <w:pPr>
              <w:contextualSpacing/>
              <w:rPr>
                <w:rFonts w:asciiTheme="majorBidi" w:hAnsiTheme="majorBidi" w:cstheme="majorBidi"/>
                <w:b/>
                <w:color w:val="000000" w:themeColor="text1"/>
                <w:sz w:val="24"/>
                <w:szCs w:val="24"/>
                <w:lang w:val="lv-LV"/>
              </w:rPr>
            </w:pPr>
          </w:p>
        </w:tc>
      </w:tr>
      <w:tr w:rsidR="00610B2C" w:rsidRPr="006C5FCC" w14:paraId="5B67F91F" w14:textId="77777777" w:rsidTr="00610B2C">
        <w:trPr>
          <w:trHeight w:val="283"/>
        </w:trPr>
        <w:tc>
          <w:tcPr>
            <w:tcW w:w="7333" w:type="dxa"/>
            <w:gridSpan w:val="4"/>
          </w:tcPr>
          <w:p w14:paraId="6D7A7168" w14:textId="1CD890AC" w:rsidR="00610B2C" w:rsidRPr="006C5FCC" w:rsidRDefault="00610B2C" w:rsidP="00610B2C">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t-LT"/>
              </w:rPr>
              <w:t>PVN 21%</w:t>
            </w:r>
          </w:p>
        </w:tc>
        <w:tc>
          <w:tcPr>
            <w:tcW w:w="1451" w:type="dxa"/>
          </w:tcPr>
          <w:p w14:paraId="0D5D9D4B" w14:textId="77777777" w:rsidR="00610B2C" w:rsidRPr="006C5FCC" w:rsidRDefault="00610B2C" w:rsidP="00610B2C">
            <w:pPr>
              <w:contextualSpacing/>
              <w:rPr>
                <w:rFonts w:asciiTheme="majorBidi" w:hAnsiTheme="majorBidi" w:cstheme="majorBidi"/>
                <w:bCs/>
                <w:color w:val="000000" w:themeColor="text1"/>
                <w:sz w:val="24"/>
                <w:szCs w:val="24"/>
                <w:lang w:val="lv-LV"/>
              </w:rPr>
            </w:pPr>
          </w:p>
        </w:tc>
      </w:tr>
      <w:tr w:rsidR="00610B2C" w:rsidRPr="006C5FCC" w14:paraId="3F662297" w14:textId="77777777" w:rsidTr="00610B2C">
        <w:trPr>
          <w:trHeight w:val="283"/>
        </w:trPr>
        <w:tc>
          <w:tcPr>
            <w:tcW w:w="7333" w:type="dxa"/>
            <w:gridSpan w:val="4"/>
          </w:tcPr>
          <w:p w14:paraId="3ECD00EA" w14:textId="632EC3FE" w:rsidR="00610B2C" w:rsidRPr="006C5FCC" w:rsidRDefault="00610B2C" w:rsidP="00610B2C">
            <w:pPr>
              <w:contextualSpacing/>
              <w:jc w:val="right"/>
              <w:rPr>
                <w:rFonts w:asciiTheme="majorBidi" w:hAnsiTheme="majorBidi" w:cstheme="majorBidi"/>
                <w:bCs/>
                <w:color w:val="000000" w:themeColor="text1"/>
                <w:sz w:val="24"/>
                <w:szCs w:val="24"/>
                <w:lang w:val="lv-LV"/>
              </w:rPr>
            </w:pPr>
            <w:r w:rsidRPr="006C5FCC">
              <w:rPr>
                <w:rFonts w:asciiTheme="majorBidi" w:hAnsiTheme="majorBidi" w:cstheme="majorBidi"/>
                <w:b/>
                <w:bCs/>
                <w:color w:val="000000" w:themeColor="text1"/>
                <w:sz w:val="24"/>
                <w:szCs w:val="24"/>
                <w:lang w:val="lv-LV"/>
              </w:rPr>
              <w:t>Kopā ar PVN</w:t>
            </w:r>
          </w:p>
        </w:tc>
        <w:tc>
          <w:tcPr>
            <w:tcW w:w="1451" w:type="dxa"/>
          </w:tcPr>
          <w:p w14:paraId="59A8E500" w14:textId="77777777" w:rsidR="00610B2C" w:rsidRPr="006C5FCC" w:rsidRDefault="00610B2C" w:rsidP="00610B2C">
            <w:pPr>
              <w:contextualSpacing/>
              <w:rPr>
                <w:rFonts w:asciiTheme="majorBidi" w:hAnsiTheme="majorBidi" w:cstheme="majorBidi"/>
                <w:bCs/>
                <w:color w:val="000000" w:themeColor="text1"/>
                <w:sz w:val="24"/>
                <w:szCs w:val="24"/>
                <w:lang w:val="lv-LV"/>
              </w:rPr>
            </w:pPr>
          </w:p>
        </w:tc>
      </w:tr>
    </w:tbl>
    <w:p w14:paraId="2C88BC1B" w14:textId="6D7A733E" w:rsidR="005C674A" w:rsidRPr="006C5FCC" w:rsidRDefault="005C674A" w:rsidP="00610B2C">
      <w:pPr>
        <w:spacing w:after="0" w:line="240" w:lineRule="auto"/>
        <w:jc w:val="both"/>
        <w:rPr>
          <w:rFonts w:asciiTheme="majorBidi" w:hAnsiTheme="majorBidi" w:cstheme="majorBidi"/>
          <w:sz w:val="24"/>
          <w:szCs w:val="24"/>
          <w:lang w:val="lv-LV"/>
        </w:rPr>
      </w:pPr>
      <w:bookmarkStart w:id="2" w:name="_Hlk511379243"/>
      <w:r w:rsidRPr="006C5FCC">
        <w:rPr>
          <w:rFonts w:asciiTheme="majorBidi" w:hAnsiTheme="majorBidi" w:cstheme="majorBidi"/>
          <w:sz w:val="24"/>
          <w:szCs w:val="24"/>
          <w:lang w:val="lv-LV"/>
        </w:rPr>
        <w:lastRenderedPageBreak/>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3A4A01">
        <w:rPr>
          <w:rFonts w:asciiTheme="majorBidi" w:hAnsiTheme="majorBidi" w:cstheme="majorBidi"/>
          <w:sz w:val="24"/>
          <w:szCs w:val="24"/>
          <w:lang w:val="lv-LV"/>
        </w:rPr>
        <w:t>, administratīv</w:t>
      </w:r>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610B2C">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610B2C">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2"/>
    <w:p w14:paraId="1BD87D07" w14:textId="77777777" w:rsidR="00D32F80" w:rsidRPr="006C5FCC" w:rsidRDefault="00D32F80" w:rsidP="00610B2C">
      <w:pPr>
        <w:spacing w:after="0" w:line="240" w:lineRule="auto"/>
        <w:contextualSpacing/>
        <w:jc w:val="both"/>
        <w:rPr>
          <w:rFonts w:asciiTheme="majorBidi" w:hAnsiTheme="majorBidi" w:cstheme="majorBidi"/>
          <w:bCs/>
          <w:sz w:val="24"/>
          <w:szCs w:val="24"/>
          <w:lang w:val="lv-LV"/>
        </w:rPr>
      </w:pPr>
    </w:p>
    <w:p w14:paraId="4C09512B" w14:textId="7A2B6F0F" w:rsidR="00C732E3" w:rsidRDefault="003901A1" w:rsidP="00610B2C">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3"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3"/>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B019BD" w:rsidRPr="006C5FCC">
        <w:rPr>
          <w:rFonts w:asciiTheme="majorBidi" w:eastAsia="Times New Roman" w:hAnsiTheme="majorBidi" w:cstheme="majorBidi"/>
          <w:sz w:val="24"/>
          <w:szCs w:val="24"/>
          <w:lang w:val="lv-LV" w:eastAsia="ar-SA"/>
        </w:rPr>
        <w:t xml:space="preserve">līdz </w:t>
      </w:r>
      <w:r w:rsidR="00196557">
        <w:rPr>
          <w:rFonts w:asciiTheme="majorBidi" w:eastAsia="Times New Roman" w:hAnsiTheme="majorBidi" w:cstheme="majorBidi"/>
          <w:sz w:val="24"/>
          <w:szCs w:val="24"/>
          <w:lang w:val="lv-LV" w:eastAsia="ar-SA"/>
        </w:rPr>
        <w:t>3</w:t>
      </w:r>
      <w:r w:rsidR="00B019BD" w:rsidRPr="006C5FCC">
        <w:rPr>
          <w:rFonts w:asciiTheme="majorBidi" w:eastAsia="Times New Roman" w:hAnsiTheme="majorBidi" w:cstheme="majorBidi"/>
          <w:sz w:val="24"/>
          <w:szCs w:val="24"/>
          <w:lang w:val="lv-LV" w:eastAsia="ar-SA"/>
        </w:rPr>
        <w:t>0.10.2023</w:t>
      </w:r>
      <w:r w:rsidR="00A15493">
        <w:rPr>
          <w:rFonts w:asciiTheme="majorBidi" w:eastAsia="Times New Roman" w:hAnsiTheme="majorBidi" w:cstheme="majorBidi"/>
          <w:sz w:val="24"/>
          <w:szCs w:val="24"/>
          <w:lang w:val="lv-LV" w:eastAsia="ar-SA"/>
        </w:rPr>
        <w:t>.</w:t>
      </w:r>
    </w:p>
    <w:p w14:paraId="0D9F06FD" w14:textId="77777777" w:rsidR="003901A1" w:rsidRPr="006C5FCC" w:rsidRDefault="003901A1" w:rsidP="00610B2C">
      <w:pPr>
        <w:spacing w:after="0" w:line="240" w:lineRule="auto"/>
        <w:contextualSpacing/>
        <w:jc w:val="both"/>
        <w:rPr>
          <w:rFonts w:asciiTheme="majorBidi" w:hAnsiTheme="majorBidi" w:cstheme="majorBidi"/>
          <w:sz w:val="24"/>
          <w:szCs w:val="24"/>
          <w:lang w:val="lv-LV" w:eastAsia="lv-LV"/>
        </w:rPr>
      </w:pPr>
    </w:p>
    <w:p w14:paraId="2AFB991F" w14:textId="663D510D" w:rsidR="009C69C4" w:rsidRPr="006C5FCC" w:rsidRDefault="00ED4B29" w:rsidP="00610B2C">
      <w:pPr>
        <w:spacing w:after="0" w:line="240" w:lineRule="auto"/>
        <w:jc w:val="both"/>
        <w:rPr>
          <w:rFonts w:asciiTheme="majorBidi" w:eastAsiaTheme="minorHAnsi" w:hAnsiTheme="majorBidi" w:cstheme="majorBidi"/>
          <w:sz w:val="24"/>
          <w:szCs w:val="24"/>
          <w:lang w:val="lv-LV"/>
        </w:rPr>
      </w:pPr>
      <w:r>
        <w:rPr>
          <w:rFonts w:asciiTheme="majorBidi" w:eastAsiaTheme="minorHAnsi" w:hAnsiTheme="majorBidi" w:cstheme="majorBidi"/>
          <w:b/>
          <w:bCs/>
          <w:sz w:val="24"/>
          <w:szCs w:val="24"/>
          <w:lang w:val="lv-LV"/>
        </w:rPr>
        <w:t>3</w:t>
      </w:r>
      <w:r w:rsidR="009C69C4" w:rsidRPr="006C5FCC">
        <w:rPr>
          <w:rFonts w:asciiTheme="majorBidi" w:eastAsiaTheme="minorHAnsi" w:hAnsiTheme="majorBidi" w:cstheme="majorBidi"/>
          <w:b/>
          <w:bCs/>
          <w:sz w:val="24"/>
          <w:szCs w:val="24"/>
          <w:lang w:val="lv-LV"/>
        </w:rPr>
        <w:t>. P</w:t>
      </w:r>
      <w:r w:rsidR="00D32F80" w:rsidRPr="006C5FCC">
        <w:rPr>
          <w:rFonts w:asciiTheme="majorBidi" w:eastAsiaTheme="minorHAnsi" w:hAnsiTheme="majorBidi" w:cstheme="majorBidi"/>
          <w:b/>
          <w:bCs/>
          <w:sz w:val="24"/>
          <w:szCs w:val="24"/>
          <w:lang w:val="lv-LV"/>
        </w:rPr>
        <w:t>reču</w:t>
      </w:r>
      <w:r w:rsidR="009C69C4" w:rsidRPr="006C5FCC">
        <w:rPr>
          <w:rFonts w:asciiTheme="majorBidi" w:eastAsiaTheme="minorHAnsi" w:hAnsiTheme="majorBidi" w:cstheme="majorBidi"/>
          <w:b/>
          <w:bCs/>
          <w:sz w:val="24"/>
          <w:szCs w:val="24"/>
          <w:lang w:val="lv-LV"/>
        </w:rPr>
        <w:t xml:space="preserve"> garantijas laiks</w:t>
      </w:r>
      <w:r w:rsidR="009C69C4" w:rsidRPr="00EE38F2">
        <w:rPr>
          <w:rFonts w:asciiTheme="majorBidi" w:eastAsiaTheme="minorHAnsi" w:hAnsiTheme="majorBidi" w:cstheme="majorBidi"/>
          <w:b/>
          <w:bCs/>
          <w:sz w:val="24"/>
          <w:szCs w:val="24"/>
          <w:lang w:val="lv-LV"/>
        </w:rPr>
        <w:t>:</w:t>
      </w:r>
      <w:r w:rsidR="009C69C4" w:rsidRPr="00EE38F2">
        <w:rPr>
          <w:rFonts w:asciiTheme="majorBidi" w:eastAsiaTheme="minorHAnsi" w:hAnsiTheme="majorBidi" w:cstheme="majorBidi"/>
          <w:sz w:val="24"/>
          <w:szCs w:val="24"/>
          <w:lang w:val="lv-LV"/>
        </w:rPr>
        <w:t xml:space="preserve"> </w:t>
      </w:r>
      <w:r w:rsidR="00BE509C" w:rsidRPr="00EE38F2">
        <w:rPr>
          <w:rFonts w:asciiTheme="majorBidi" w:eastAsiaTheme="minorHAnsi" w:hAnsiTheme="majorBidi" w:cstheme="majorBidi"/>
          <w:sz w:val="24"/>
          <w:szCs w:val="24"/>
          <w:lang w:val="lv-LV"/>
        </w:rPr>
        <w:t>____</w:t>
      </w:r>
      <w:r w:rsidR="009C69C4" w:rsidRPr="006C5FCC">
        <w:rPr>
          <w:rFonts w:asciiTheme="majorBidi" w:eastAsiaTheme="minorHAnsi" w:hAnsiTheme="majorBidi" w:cstheme="majorBidi"/>
          <w:sz w:val="24"/>
          <w:szCs w:val="24"/>
          <w:lang w:val="lv-LV"/>
        </w:rPr>
        <w:t xml:space="preserve"> mēneši pēc nodošanas-pieņemšanas akta parakstīšanas</w:t>
      </w:r>
      <w:r w:rsidR="00A15493">
        <w:rPr>
          <w:rFonts w:asciiTheme="majorBidi" w:eastAsiaTheme="minorHAnsi" w:hAnsiTheme="majorBidi" w:cstheme="majorBidi"/>
          <w:sz w:val="24"/>
          <w:szCs w:val="24"/>
          <w:lang w:val="lv-LV"/>
        </w:rPr>
        <w:t>.</w:t>
      </w:r>
    </w:p>
    <w:p w14:paraId="666D6BA4" w14:textId="77777777" w:rsidR="009C69C4" w:rsidRPr="006C5FCC" w:rsidRDefault="009C69C4" w:rsidP="00610B2C">
      <w:pPr>
        <w:spacing w:after="0" w:line="240" w:lineRule="auto"/>
        <w:contextualSpacing/>
        <w:jc w:val="both"/>
        <w:rPr>
          <w:rFonts w:asciiTheme="majorBidi" w:hAnsiTheme="majorBidi" w:cstheme="majorBidi"/>
          <w:bCs/>
          <w:sz w:val="24"/>
          <w:szCs w:val="24"/>
          <w:lang w:val="lv-LV"/>
        </w:rPr>
      </w:pPr>
    </w:p>
    <w:p w14:paraId="1C7BC520" w14:textId="20E69B8C" w:rsidR="00211E8C" w:rsidRPr="006C5FCC" w:rsidRDefault="00ED4B29" w:rsidP="00610B2C">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6C5FCC">
        <w:rPr>
          <w:rFonts w:asciiTheme="majorBidi" w:hAnsiTheme="majorBidi" w:cstheme="majorBidi"/>
          <w:b/>
          <w:sz w:val="24"/>
          <w:szCs w:val="24"/>
          <w:lang w:val="lv-LV"/>
        </w:rPr>
        <w:t>.</w:t>
      </w:r>
      <w:r w:rsidR="00C404AF" w:rsidRPr="006C5FCC">
        <w:rPr>
          <w:rFonts w:asciiTheme="majorBidi" w:hAnsiTheme="majorBidi" w:cstheme="majorBidi"/>
          <w:b/>
          <w:sz w:val="24"/>
          <w:szCs w:val="24"/>
          <w:lang w:val="lv-LV"/>
        </w:rPr>
        <w:t xml:space="preserve"> </w:t>
      </w:r>
      <w:r w:rsidR="00211E8C" w:rsidRPr="006C5FCC">
        <w:rPr>
          <w:rFonts w:asciiTheme="majorBidi" w:hAnsiTheme="majorBidi" w:cstheme="majorBidi"/>
          <w:b/>
          <w:sz w:val="24"/>
          <w:szCs w:val="24"/>
          <w:lang w:val="lv-LV"/>
        </w:rPr>
        <w:t>Pretendenta piedāvājuma derīguma termiņš:</w:t>
      </w:r>
      <w:r w:rsidR="00211E8C" w:rsidRPr="006C5FCC">
        <w:rPr>
          <w:rFonts w:asciiTheme="majorBidi" w:hAnsiTheme="majorBidi" w:cstheme="majorBidi"/>
          <w:sz w:val="24"/>
          <w:szCs w:val="24"/>
          <w:lang w:val="lv-LV"/>
        </w:rPr>
        <w:t xml:space="preserve"> ____ </w:t>
      </w:r>
      <w:r w:rsidR="00D3750D" w:rsidRPr="006C5FCC">
        <w:rPr>
          <w:rFonts w:asciiTheme="majorBidi" w:hAnsiTheme="majorBidi" w:cstheme="majorBidi"/>
          <w:sz w:val="24"/>
          <w:szCs w:val="24"/>
          <w:lang w:val="lv-LV"/>
        </w:rPr>
        <w:t xml:space="preserve">dienas </w:t>
      </w:r>
      <w:r w:rsidR="00211E8C" w:rsidRPr="006C5FCC">
        <w:rPr>
          <w:rFonts w:asciiTheme="majorBidi" w:hAnsiTheme="majorBidi" w:cstheme="majorBidi"/>
          <w:sz w:val="24"/>
          <w:szCs w:val="24"/>
          <w:lang w:val="lv-LV"/>
        </w:rPr>
        <w:t>pēc piedāvājumu iesniegšanas beigu termiņa.</w:t>
      </w:r>
    </w:p>
    <w:p w14:paraId="70255B96" w14:textId="77777777" w:rsidR="00D32F80" w:rsidRPr="006C5FCC" w:rsidRDefault="00D32F80" w:rsidP="00610B2C">
      <w:pPr>
        <w:spacing w:after="0" w:line="240" w:lineRule="auto"/>
        <w:contextualSpacing/>
        <w:jc w:val="both"/>
        <w:rPr>
          <w:rFonts w:asciiTheme="majorBidi" w:hAnsiTheme="majorBidi" w:cstheme="majorBidi"/>
          <w:sz w:val="24"/>
          <w:szCs w:val="24"/>
          <w:lang w:val="lv-LV"/>
        </w:rPr>
      </w:pPr>
    </w:p>
    <w:p w14:paraId="534622AF" w14:textId="30668C64" w:rsidR="004669BC" w:rsidRPr="006C5FCC" w:rsidRDefault="00ED4B29" w:rsidP="00610B2C">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610B2C">
      <w:pPr>
        <w:spacing w:after="0" w:line="240" w:lineRule="auto"/>
        <w:contextualSpacing/>
        <w:jc w:val="both"/>
        <w:rPr>
          <w:rFonts w:asciiTheme="majorBidi" w:hAnsiTheme="majorBidi" w:cstheme="majorBidi"/>
          <w:bCs/>
          <w:sz w:val="24"/>
          <w:szCs w:val="24"/>
          <w:lang w:val="lv-LV"/>
        </w:rPr>
      </w:pPr>
    </w:p>
    <w:p w14:paraId="4B56F82C" w14:textId="3EEB17C5" w:rsidR="00211E8C" w:rsidRPr="006C5FCC" w:rsidRDefault="00ED4B29" w:rsidP="00610B2C">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6C5FCC">
        <w:rPr>
          <w:rFonts w:asciiTheme="majorBidi" w:hAnsiTheme="majorBidi" w:cstheme="majorBidi"/>
          <w:b/>
          <w:bCs/>
          <w:color w:val="000000"/>
          <w:sz w:val="24"/>
          <w:szCs w:val="24"/>
          <w:lang w:val="lv-LV" w:eastAsia="lv-LV"/>
        </w:rPr>
        <w:t xml:space="preserve">. 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FootnoteReference"/>
          <w:rFonts w:asciiTheme="majorBidi" w:hAnsiTheme="majorBidi" w:cstheme="majorBidi"/>
          <w:sz w:val="24"/>
          <w:szCs w:val="24"/>
          <w:lang w:val="lv-LV"/>
        </w:rPr>
        <w:footnoteReference w:id="1"/>
      </w:r>
    </w:p>
    <w:p w14:paraId="3BD70A78"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610B2C">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610B2C">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610B2C">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610B2C">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610B2C">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21999" w14:textId="77777777" w:rsidR="00C51E54" w:rsidRDefault="00C51E54" w:rsidP="00211E8C">
      <w:pPr>
        <w:spacing w:after="0" w:line="240" w:lineRule="auto"/>
      </w:pPr>
      <w:r>
        <w:separator/>
      </w:r>
    </w:p>
  </w:endnote>
  <w:endnote w:type="continuationSeparator" w:id="0">
    <w:p w14:paraId="1FF71439" w14:textId="77777777" w:rsidR="00C51E54" w:rsidRDefault="00C51E54"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B5356" w14:textId="77777777" w:rsidR="00C51E54" w:rsidRDefault="00C51E54" w:rsidP="00211E8C">
      <w:pPr>
        <w:spacing w:after="0" w:line="240" w:lineRule="auto"/>
      </w:pPr>
      <w:r>
        <w:separator/>
      </w:r>
    </w:p>
  </w:footnote>
  <w:footnote w:type="continuationSeparator" w:id="0">
    <w:p w14:paraId="59F39EB3" w14:textId="77777777" w:rsidR="00C51E54" w:rsidRDefault="00C51E54"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115DB2"/>
    <w:rsid w:val="00134C39"/>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A1E99"/>
    <w:rsid w:val="002B7CDE"/>
    <w:rsid w:val="002C3009"/>
    <w:rsid w:val="002E74A9"/>
    <w:rsid w:val="002F279A"/>
    <w:rsid w:val="002F2EA6"/>
    <w:rsid w:val="00317231"/>
    <w:rsid w:val="003416DE"/>
    <w:rsid w:val="00361AC9"/>
    <w:rsid w:val="00372173"/>
    <w:rsid w:val="003837C6"/>
    <w:rsid w:val="00383D03"/>
    <w:rsid w:val="003901A1"/>
    <w:rsid w:val="003A4A01"/>
    <w:rsid w:val="003D399F"/>
    <w:rsid w:val="003D674B"/>
    <w:rsid w:val="003E1A4F"/>
    <w:rsid w:val="003E2BA5"/>
    <w:rsid w:val="003F6A83"/>
    <w:rsid w:val="00432E87"/>
    <w:rsid w:val="004367D7"/>
    <w:rsid w:val="0044621E"/>
    <w:rsid w:val="00451C06"/>
    <w:rsid w:val="004669BC"/>
    <w:rsid w:val="00470C54"/>
    <w:rsid w:val="00475883"/>
    <w:rsid w:val="00481F50"/>
    <w:rsid w:val="004A16B2"/>
    <w:rsid w:val="004A7A2C"/>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550ED"/>
    <w:rsid w:val="00864609"/>
    <w:rsid w:val="00867DC2"/>
    <w:rsid w:val="00887A0B"/>
    <w:rsid w:val="00894273"/>
    <w:rsid w:val="00895E4D"/>
    <w:rsid w:val="00897250"/>
    <w:rsid w:val="008A0599"/>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15493"/>
    <w:rsid w:val="00A25090"/>
    <w:rsid w:val="00A419C8"/>
    <w:rsid w:val="00A82213"/>
    <w:rsid w:val="00A9740E"/>
    <w:rsid w:val="00AB148B"/>
    <w:rsid w:val="00AB4A04"/>
    <w:rsid w:val="00AC5E50"/>
    <w:rsid w:val="00AC68AD"/>
    <w:rsid w:val="00AD23C3"/>
    <w:rsid w:val="00AD2FB9"/>
    <w:rsid w:val="00AF1313"/>
    <w:rsid w:val="00AF60C6"/>
    <w:rsid w:val="00B00A9A"/>
    <w:rsid w:val="00B019BD"/>
    <w:rsid w:val="00B057F5"/>
    <w:rsid w:val="00B150D1"/>
    <w:rsid w:val="00B2466D"/>
    <w:rsid w:val="00B30933"/>
    <w:rsid w:val="00B43407"/>
    <w:rsid w:val="00B64E6D"/>
    <w:rsid w:val="00B724A6"/>
    <w:rsid w:val="00B72718"/>
    <w:rsid w:val="00B80266"/>
    <w:rsid w:val="00B9495F"/>
    <w:rsid w:val="00B96464"/>
    <w:rsid w:val="00B971A0"/>
    <w:rsid w:val="00BA27C4"/>
    <w:rsid w:val="00BD52B7"/>
    <w:rsid w:val="00BE509C"/>
    <w:rsid w:val="00BE7F34"/>
    <w:rsid w:val="00BF5FA5"/>
    <w:rsid w:val="00C10BA7"/>
    <w:rsid w:val="00C20167"/>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567A"/>
    <w:rsid w:val="00DA6940"/>
    <w:rsid w:val="00DB4C83"/>
    <w:rsid w:val="00DB7657"/>
    <w:rsid w:val="00DD0D8F"/>
    <w:rsid w:val="00DD6A46"/>
    <w:rsid w:val="00DD6EB2"/>
    <w:rsid w:val="00DF48F7"/>
    <w:rsid w:val="00E07E4C"/>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51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7601-080A-477E-AB8F-E23753AF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1607</Words>
  <Characters>917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64</cp:revision>
  <dcterms:created xsi:type="dcterms:W3CDTF">2023-07-02T16:04:00Z</dcterms:created>
  <dcterms:modified xsi:type="dcterms:W3CDTF">2023-08-28T10:53:00Z</dcterms:modified>
</cp:coreProperties>
</file>