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737698">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737698">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737698">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34822AE2" w14:textId="32967224" w:rsidR="006004E3" w:rsidRPr="006004E3" w:rsidRDefault="006004E3" w:rsidP="00737698">
      <w:pPr>
        <w:suppressAutoHyphens/>
        <w:spacing w:after="0" w:line="240" w:lineRule="auto"/>
        <w:jc w:val="center"/>
        <w:rPr>
          <w:rFonts w:ascii="Times New Roman" w:eastAsia="Times New Roman" w:hAnsi="Times New Roman"/>
          <w:b/>
          <w:color w:val="000000"/>
          <w:sz w:val="28"/>
          <w:szCs w:val="28"/>
          <w:lang w:val="lv-LV" w:eastAsia="ar-SA"/>
        </w:rPr>
      </w:pPr>
      <w:r w:rsidRPr="006004E3">
        <w:rPr>
          <w:rFonts w:ascii="Times New Roman" w:eastAsia="Times New Roman" w:hAnsi="Times New Roman"/>
          <w:b/>
          <w:color w:val="000000"/>
          <w:sz w:val="28"/>
          <w:szCs w:val="28"/>
          <w:lang w:val="lv-LV" w:eastAsia="ar-SA"/>
        </w:rPr>
        <w:t>“</w:t>
      </w:r>
      <w:r w:rsidRPr="006004E3">
        <w:rPr>
          <w:rFonts w:ascii="Times New Roman" w:eastAsia="Times New Roman" w:hAnsi="Times New Roman"/>
          <w:b/>
          <w:sz w:val="28"/>
          <w:szCs w:val="28"/>
          <w:lang w:val="lv-LV" w:eastAsia="ar-SA"/>
        </w:rPr>
        <w:t xml:space="preserve">Skalotas smilts piegāde Balvu </w:t>
      </w:r>
      <w:r w:rsidRPr="009771E8">
        <w:rPr>
          <w:rFonts w:ascii="Times New Roman" w:eastAsia="Times New Roman" w:hAnsi="Times New Roman"/>
          <w:b/>
          <w:sz w:val="28"/>
          <w:szCs w:val="28"/>
          <w:lang w:val="lv-LV" w:eastAsia="ar-SA"/>
        </w:rPr>
        <w:t>pilsēta</w:t>
      </w:r>
      <w:r w:rsidR="00365FD2" w:rsidRPr="009771E8">
        <w:rPr>
          <w:rFonts w:ascii="Times New Roman" w:eastAsia="Times New Roman" w:hAnsi="Times New Roman"/>
          <w:b/>
          <w:sz w:val="28"/>
          <w:szCs w:val="28"/>
          <w:lang w:val="lv-LV" w:eastAsia="ar-SA"/>
        </w:rPr>
        <w:t>s pārvaldei</w:t>
      </w:r>
      <w:r w:rsidRPr="009771E8">
        <w:rPr>
          <w:rFonts w:ascii="Times New Roman" w:eastAsia="Times New Roman" w:hAnsi="Times New Roman"/>
          <w:b/>
          <w:color w:val="000000"/>
          <w:sz w:val="28"/>
          <w:szCs w:val="28"/>
          <w:lang w:val="lv-LV" w:eastAsia="ar-SA"/>
        </w:rPr>
        <w:t>”</w:t>
      </w:r>
    </w:p>
    <w:p w14:paraId="00B3E2DE" w14:textId="0F29D04A" w:rsidR="006004E3" w:rsidRPr="006004E3" w:rsidRDefault="006004E3" w:rsidP="00737698">
      <w:pPr>
        <w:suppressAutoHyphens/>
        <w:spacing w:after="0" w:line="240" w:lineRule="auto"/>
        <w:jc w:val="center"/>
        <w:rPr>
          <w:rFonts w:ascii="Times New Roman" w:eastAsia="Times New Roman" w:hAnsi="Times New Roman"/>
          <w:b/>
          <w:color w:val="000000"/>
          <w:sz w:val="28"/>
          <w:szCs w:val="28"/>
          <w:lang w:val="lv-LV" w:eastAsia="ar-SA"/>
        </w:rPr>
      </w:pPr>
      <w:r w:rsidRPr="006004E3">
        <w:rPr>
          <w:rFonts w:ascii="Times New Roman" w:eastAsia="Times New Roman" w:hAnsi="Times New Roman"/>
          <w:b/>
          <w:color w:val="000000"/>
          <w:sz w:val="28"/>
          <w:szCs w:val="28"/>
          <w:lang w:val="lv-LV" w:eastAsia="ar-SA"/>
        </w:rPr>
        <w:t>(ID Nr. BNP TI 2023/</w:t>
      </w:r>
      <w:r w:rsidR="009771E8" w:rsidRPr="009771E8">
        <w:rPr>
          <w:rFonts w:ascii="Times New Roman" w:eastAsia="Times New Roman" w:hAnsi="Times New Roman"/>
          <w:b/>
          <w:color w:val="000000" w:themeColor="text1"/>
          <w:sz w:val="28"/>
          <w:szCs w:val="28"/>
          <w:lang w:val="lv-LV" w:eastAsia="ar-SA"/>
        </w:rPr>
        <w:t>116</w:t>
      </w:r>
      <w:r w:rsidRPr="006004E3">
        <w:rPr>
          <w:rFonts w:ascii="Times New Roman" w:eastAsia="Times New Roman" w:hAnsi="Times New Roman"/>
          <w:b/>
          <w:color w:val="000000"/>
          <w:sz w:val="28"/>
          <w:szCs w:val="28"/>
          <w:lang w:val="lv-LV" w:eastAsia="ar-SA"/>
        </w:rPr>
        <w:t>)</w:t>
      </w:r>
    </w:p>
    <w:p w14:paraId="7C7AFE1F" w14:textId="77777777" w:rsidR="003901A1" w:rsidRPr="00BD52B7" w:rsidRDefault="003901A1" w:rsidP="00737698">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737698">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737698">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6004E3" w:rsidRPr="006004E3" w14:paraId="6D46DBC4" w14:textId="77777777" w:rsidTr="00895E4D">
        <w:trPr>
          <w:cantSplit/>
          <w:trHeight w:val="537"/>
        </w:trPr>
        <w:tc>
          <w:tcPr>
            <w:tcW w:w="1718" w:type="pct"/>
          </w:tcPr>
          <w:p w14:paraId="4683E437" w14:textId="55426303" w:rsidR="006004E3" w:rsidRPr="004669BC" w:rsidRDefault="006004E3" w:rsidP="00737698">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Pasūtītājs, kura vajadzībām tiek veikta tirgus izpēte</w:t>
            </w:r>
          </w:p>
        </w:tc>
        <w:tc>
          <w:tcPr>
            <w:tcW w:w="3282" w:type="pct"/>
          </w:tcPr>
          <w:p w14:paraId="4CD6F376" w14:textId="0D7ED0FC" w:rsidR="00F86B68" w:rsidRPr="00F86B68" w:rsidRDefault="006004E3" w:rsidP="00737698">
            <w:pPr>
              <w:spacing w:after="0" w:line="240" w:lineRule="auto"/>
              <w:contextualSpacing/>
              <w:rPr>
                <w:rFonts w:ascii="Times New Roman" w:hAnsi="Times New Roman"/>
                <w:bCs/>
                <w:sz w:val="24"/>
                <w:szCs w:val="24"/>
                <w:lang w:val="lv-LV"/>
              </w:rPr>
            </w:pPr>
            <w:r w:rsidRPr="006004E3">
              <w:rPr>
                <w:rFonts w:ascii="Times New Roman" w:hAnsi="Times New Roman"/>
                <w:b/>
                <w:bCs/>
                <w:sz w:val="24"/>
                <w:szCs w:val="24"/>
                <w:lang w:val="lv-LV"/>
              </w:rPr>
              <w:t>Balvu pilsētas pārvalde</w:t>
            </w:r>
            <w:r w:rsidRPr="006004E3">
              <w:rPr>
                <w:rFonts w:ascii="Times New Roman" w:hAnsi="Times New Roman"/>
                <w:bCs/>
                <w:sz w:val="24"/>
                <w:szCs w:val="24"/>
                <w:lang w:val="lv-LV"/>
              </w:rPr>
              <w:t xml:space="preserve">, </w:t>
            </w:r>
            <w:r>
              <w:rPr>
                <w:rFonts w:ascii="Times New Roman" w:hAnsi="Times New Roman"/>
                <w:bCs/>
                <w:sz w:val="24"/>
                <w:szCs w:val="24"/>
                <w:lang w:val="lv-LV"/>
              </w:rPr>
              <w:t>Reģ.Nr.</w:t>
            </w:r>
            <w:r w:rsidRPr="006004E3">
              <w:rPr>
                <w:rFonts w:ascii="Times New Roman" w:hAnsi="Times New Roman"/>
                <w:bCs/>
                <w:sz w:val="24"/>
                <w:szCs w:val="24"/>
                <w:lang w:val="lv-LV"/>
              </w:rPr>
              <w:t>50900038671</w:t>
            </w:r>
            <w:r>
              <w:rPr>
                <w:rFonts w:ascii="Times New Roman" w:hAnsi="Times New Roman"/>
                <w:bCs/>
                <w:sz w:val="24"/>
                <w:szCs w:val="24"/>
                <w:lang w:val="lv-LV"/>
              </w:rPr>
              <w:t xml:space="preserve">, adrese </w:t>
            </w:r>
            <w:r w:rsidRPr="006004E3">
              <w:rPr>
                <w:rFonts w:ascii="Times New Roman" w:hAnsi="Times New Roman"/>
                <w:bCs/>
                <w:sz w:val="24"/>
                <w:szCs w:val="24"/>
                <w:lang w:val="lv-LV"/>
              </w:rPr>
              <w:t>Bērzpils iela 1A, Balvi, Balvu nov., LV-4501</w:t>
            </w:r>
          </w:p>
        </w:tc>
      </w:tr>
      <w:tr w:rsidR="00211E8C" w:rsidRPr="006004E3" w14:paraId="4BEEBB3B" w14:textId="77777777" w:rsidTr="00895E4D">
        <w:tc>
          <w:tcPr>
            <w:tcW w:w="1718" w:type="pct"/>
          </w:tcPr>
          <w:p w14:paraId="7E6AAA3E" w14:textId="77777777" w:rsidR="00211E8C" w:rsidRPr="004669BC" w:rsidRDefault="00211E8C" w:rsidP="00737698">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737698">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 xml:space="preserve">(nosaukums, adrese, </w:t>
            </w:r>
            <w:proofErr w:type="spellStart"/>
            <w:r w:rsidRPr="00D34D68">
              <w:rPr>
                <w:rFonts w:ascii="Times New Roman" w:hAnsi="Times New Roman"/>
                <w:sz w:val="20"/>
                <w:szCs w:val="20"/>
                <w:lang w:val="lv-LV"/>
              </w:rPr>
              <w:t>Reģ.Nr</w:t>
            </w:r>
            <w:proofErr w:type="spellEnd"/>
            <w:r w:rsidRPr="00D34D68">
              <w:rPr>
                <w:rFonts w:ascii="Times New Roman" w:hAnsi="Times New Roman"/>
                <w:sz w:val="20"/>
                <w:szCs w:val="20"/>
                <w:lang w:val="lv-LV"/>
              </w:rPr>
              <w:t>.)</w:t>
            </w:r>
          </w:p>
        </w:tc>
        <w:tc>
          <w:tcPr>
            <w:tcW w:w="3282" w:type="pct"/>
            <w:tcBorders>
              <w:bottom w:val="single" w:sz="4" w:space="0" w:color="auto"/>
            </w:tcBorders>
          </w:tcPr>
          <w:p w14:paraId="15968EBE" w14:textId="77777777" w:rsidR="00211E8C" w:rsidRPr="004669BC" w:rsidRDefault="00211E8C" w:rsidP="00737698">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737698">
            <w:pPr>
              <w:spacing w:after="0" w:line="240" w:lineRule="auto"/>
              <w:contextualSpacing/>
              <w:rPr>
                <w:rFonts w:ascii="Times New Roman" w:hAnsi="Times New Roman"/>
                <w:sz w:val="24"/>
                <w:szCs w:val="24"/>
                <w:lang w:val="lv-LV"/>
              </w:rPr>
            </w:pPr>
            <w:proofErr w:type="spellStart"/>
            <w:r w:rsidRPr="004669BC">
              <w:rPr>
                <w:rFonts w:ascii="Times New Roman" w:hAnsi="Times New Roman"/>
                <w:sz w:val="24"/>
                <w:szCs w:val="24"/>
                <w:lang w:val="lv-LV"/>
              </w:rPr>
              <w:t>Paraksttiesīgā</w:t>
            </w:r>
            <w:proofErr w:type="spellEnd"/>
            <w:r w:rsidRPr="004669BC">
              <w:rPr>
                <w:rFonts w:ascii="Times New Roman" w:hAnsi="Times New Roman"/>
                <w:sz w:val="24"/>
                <w:szCs w:val="24"/>
                <w:lang w:val="lv-LV"/>
              </w:rPr>
              <w:t xml:space="preserve"> persona</w:t>
            </w:r>
          </w:p>
          <w:p w14:paraId="0EB5A3FC" w14:textId="77777777" w:rsidR="00211E8C" w:rsidRPr="004669BC" w:rsidRDefault="00211E8C" w:rsidP="00737698">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737698">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737698">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737698">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737698">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737698">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737698">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737698">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737698">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737698">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737698">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737698">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737698">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737698">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737698">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9040" w:type="dxa"/>
        <w:tblLook w:val="04A0" w:firstRow="1" w:lastRow="0" w:firstColumn="1" w:lastColumn="0" w:noHBand="0" w:noVBand="1"/>
      </w:tblPr>
      <w:tblGrid>
        <w:gridCol w:w="2984"/>
        <w:gridCol w:w="2233"/>
        <w:gridCol w:w="1843"/>
        <w:gridCol w:w="1980"/>
      </w:tblGrid>
      <w:tr w:rsidR="006004E3" w14:paraId="429DD9B7" w14:textId="77777777" w:rsidTr="0053724D">
        <w:trPr>
          <w:trHeight w:val="283"/>
        </w:trPr>
        <w:tc>
          <w:tcPr>
            <w:tcW w:w="2984" w:type="dxa"/>
          </w:tcPr>
          <w:p w14:paraId="774495E8" w14:textId="5F7D48D6" w:rsidR="006004E3" w:rsidRPr="00DA567A" w:rsidRDefault="006004E3" w:rsidP="00737698">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629FAABC" w14:textId="77777777" w:rsidR="006004E3" w:rsidRPr="00DA567A" w:rsidRDefault="006004E3" w:rsidP="00737698">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6004E3" w:rsidRPr="00DA567A" w:rsidRDefault="006004E3" w:rsidP="00737698">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70D545D8" w14:textId="77777777" w:rsidR="006004E3" w:rsidRPr="00DA567A" w:rsidRDefault="006004E3" w:rsidP="00737698">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1C955CAE" w:rsidR="006004E3" w:rsidRPr="006004E3" w:rsidRDefault="006004E3" w:rsidP="00737698">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(m</w:t>
            </w:r>
            <w:r w:rsidRPr="006004E3">
              <w:rPr>
                <w:rFonts w:asciiTheme="majorBidi" w:hAnsiTheme="majorBidi" w:cstheme="majorBidi"/>
                <w:bCs/>
                <w:color w:val="000000" w:themeColor="text1"/>
                <w:sz w:val="24"/>
                <w:szCs w:val="24"/>
                <w:vertAlign w:val="superscript"/>
                <w:lang w:val="lv-LV"/>
              </w:rPr>
              <w:t>3</w:t>
            </w:r>
            <w:r w:rsidRPr="006004E3">
              <w:rPr>
                <w:rFonts w:asciiTheme="majorBidi" w:hAnsiTheme="majorBidi" w:cstheme="majorBidi"/>
                <w:bCs/>
                <w:color w:val="000000" w:themeColor="text1"/>
                <w:sz w:val="24"/>
                <w:szCs w:val="24"/>
                <w:lang w:val="lv-LV"/>
              </w:rPr>
              <w:t>)</w:t>
            </w:r>
          </w:p>
        </w:tc>
        <w:tc>
          <w:tcPr>
            <w:tcW w:w="1980" w:type="dxa"/>
          </w:tcPr>
          <w:p w14:paraId="6070128F" w14:textId="77777777" w:rsidR="006004E3" w:rsidRPr="00971AAE" w:rsidRDefault="006004E3" w:rsidP="00737698">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6004E3" w:rsidRPr="00971AAE" w:rsidRDefault="006004E3" w:rsidP="00737698">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6004E3" w:rsidRPr="00B94C17" w14:paraId="373B65E6" w14:textId="77777777" w:rsidTr="0053724D">
        <w:trPr>
          <w:trHeight w:val="283"/>
        </w:trPr>
        <w:tc>
          <w:tcPr>
            <w:tcW w:w="2984" w:type="dxa"/>
          </w:tcPr>
          <w:p w14:paraId="33AA0EC9" w14:textId="3CEA3AB1" w:rsidR="006004E3" w:rsidRPr="003038D3" w:rsidRDefault="006004E3" w:rsidP="00737698">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Skalotas smilts</w:t>
            </w:r>
            <w:r w:rsidRPr="006004E3">
              <w:rPr>
                <w:rFonts w:ascii="Times New Roman" w:eastAsiaTheme="minorHAnsi" w:hAnsi="Times New Roman"/>
                <w:kern w:val="2"/>
                <w:sz w:val="24"/>
                <w:szCs w:val="24"/>
                <w:lang w:val="lv-LV"/>
                <w14:ligatures w14:val="standardContextual"/>
              </w:rPr>
              <w:t xml:space="preserve"> piegāde</w:t>
            </w:r>
          </w:p>
        </w:tc>
        <w:tc>
          <w:tcPr>
            <w:tcW w:w="2233" w:type="dxa"/>
          </w:tcPr>
          <w:p w14:paraId="1E060EDC" w14:textId="77777777" w:rsidR="006004E3" w:rsidRPr="00DA567A" w:rsidRDefault="006004E3" w:rsidP="00737698">
            <w:pPr>
              <w:contextualSpacing/>
              <w:jc w:val="center"/>
              <w:rPr>
                <w:rFonts w:asciiTheme="majorBidi" w:hAnsiTheme="majorBidi" w:cstheme="majorBidi"/>
                <w:bCs/>
                <w:color w:val="000000" w:themeColor="text1"/>
                <w:sz w:val="24"/>
                <w:szCs w:val="24"/>
                <w:lang w:val="lv-LV"/>
              </w:rPr>
            </w:pPr>
          </w:p>
        </w:tc>
        <w:tc>
          <w:tcPr>
            <w:tcW w:w="1843" w:type="dxa"/>
          </w:tcPr>
          <w:p w14:paraId="6974DF97" w14:textId="71930B42" w:rsidR="006004E3" w:rsidRPr="00DA567A" w:rsidRDefault="006004E3" w:rsidP="00737698">
            <w:pPr>
              <w:contextualSpacing/>
              <w:jc w:val="center"/>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2</w:t>
            </w:r>
            <w:r>
              <w:rPr>
                <w:rFonts w:ascii="Times New Roman" w:eastAsiaTheme="minorHAnsi" w:hAnsi="Times New Roman"/>
                <w:kern w:val="2"/>
                <w:sz w:val="24"/>
                <w:szCs w:val="24"/>
                <w:lang w:val="lv-LV"/>
                <w14:ligatures w14:val="standardContextual"/>
              </w:rPr>
              <w:t>50</w:t>
            </w:r>
            <w:r w:rsidRPr="00B94C17">
              <w:rPr>
                <w:rFonts w:ascii="Times New Roman" w:eastAsiaTheme="minorHAnsi" w:hAnsi="Times New Roman"/>
                <w:kern w:val="2"/>
                <w:sz w:val="24"/>
                <w:szCs w:val="24"/>
                <w:lang w:val="lv-LV"/>
                <w14:ligatures w14:val="standardContextual"/>
              </w:rPr>
              <w:t xml:space="preserve"> m</w:t>
            </w:r>
            <w:r w:rsidRPr="00B94C17">
              <w:rPr>
                <w:rFonts w:ascii="Times New Roman" w:eastAsiaTheme="minorHAnsi" w:hAnsi="Times New Roman"/>
                <w:kern w:val="2"/>
                <w:sz w:val="24"/>
                <w:szCs w:val="24"/>
                <w:vertAlign w:val="superscript"/>
                <w:lang w:val="lv-LV"/>
                <w14:ligatures w14:val="standardContextual"/>
              </w:rPr>
              <w:t>3</w:t>
            </w:r>
          </w:p>
        </w:tc>
        <w:tc>
          <w:tcPr>
            <w:tcW w:w="1980" w:type="dxa"/>
          </w:tcPr>
          <w:p w14:paraId="43B2A39C" w14:textId="77777777" w:rsidR="006004E3" w:rsidRPr="00025691" w:rsidRDefault="006004E3" w:rsidP="00737698">
            <w:pPr>
              <w:contextualSpacing/>
              <w:jc w:val="center"/>
              <w:rPr>
                <w:rFonts w:asciiTheme="majorBidi" w:hAnsiTheme="majorBidi" w:cstheme="majorBidi"/>
                <w:b/>
                <w:color w:val="000000" w:themeColor="text1"/>
                <w:sz w:val="24"/>
                <w:szCs w:val="24"/>
                <w:lang w:val="lv-LV"/>
              </w:rPr>
            </w:pPr>
          </w:p>
        </w:tc>
      </w:tr>
      <w:tr w:rsidR="00B64E6D" w:rsidRPr="00B94C17" w14:paraId="522ED220" w14:textId="77777777" w:rsidTr="0053724D">
        <w:trPr>
          <w:trHeight w:val="283"/>
        </w:trPr>
        <w:tc>
          <w:tcPr>
            <w:tcW w:w="7060" w:type="dxa"/>
            <w:gridSpan w:val="3"/>
          </w:tcPr>
          <w:p w14:paraId="7C1F0CFB" w14:textId="69AD5541" w:rsidR="00B64E6D" w:rsidRDefault="00B64E6D" w:rsidP="00737698">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4E41ED06" w14:textId="77777777" w:rsidR="00B64E6D" w:rsidRDefault="00B64E6D" w:rsidP="00737698">
            <w:pPr>
              <w:contextualSpacing/>
              <w:rPr>
                <w:rFonts w:asciiTheme="majorBidi" w:hAnsiTheme="majorBidi" w:cstheme="majorBidi"/>
                <w:bCs/>
                <w:color w:val="000000" w:themeColor="text1"/>
                <w:sz w:val="24"/>
                <w:szCs w:val="24"/>
                <w:lang w:val="lv-LV"/>
              </w:rPr>
            </w:pPr>
          </w:p>
        </w:tc>
      </w:tr>
      <w:tr w:rsidR="00B64E6D" w:rsidRPr="00B94C17" w14:paraId="42E11B65" w14:textId="77777777" w:rsidTr="0053724D">
        <w:trPr>
          <w:trHeight w:val="283"/>
        </w:trPr>
        <w:tc>
          <w:tcPr>
            <w:tcW w:w="7060" w:type="dxa"/>
            <w:gridSpan w:val="3"/>
          </w:tcPr>
          <w:p w14:paraId="4B3718D5" w14:textId="39AC899D" w:rsidR="00B64E6D" w:rsidRDefault="00B64E6D" w:rsidP="00737698">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980" w:type="dxa"/>
          </w:tcPr>
          <w:p w14:paraId="1BC07F52" w14:textId="77777777" w:rsidR="00B64E6D" w:rsidRDefault="00B64E6D" w:rsidP="00737698">
            <w:pPr>
              <w:contextualSpacing/>
              <w:rPr>
                <w:rFonts w:asciiTheme="majorBidi" w:hAnsiTheme="majorBidi" w:cstheme="majorBidi"/>
                <w:bCs/>
                <w:color w:val="000000" w:themeColor="text1"/>
                <w:sz w:val="24"/>
                <w:szCs w:val="24"/>
                <w:lang w:val="lv-LV"/>
              </w:rPr>
            </w:pPr>
          </w:p>
        </w:tc>
      </w:tr>
    </w:tbl>
    <w:p w14:paraId="2C88BC1B" w14:textId="7CC07C46" w:rsidR="005C674A" w:rsidRPr="00D3750D" w:rsidRDefault="005C674A" w:rsidP="00737698">
      <w:pPr>
        <w:spacing w:after="0" w:line="240" w:lineRule="auto"/>
        <w:jc w:val="both"/>
        <w:rPr>
          <w:rFonts w:ascii="Times New Roman" w:hAnsi="Times New Roman"/>
          <w:sz w:val="24"/>
          <w:szCs w:val="24"/>
          <w:lang w:val="lv-LV"/>
        </w:rPr>
      </w:pPr>
      <w:bookmarkStart w:id="0"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B80D78">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B56E19">
        <w:rPr>
          <w:rFonts w:asciiTheme="majorBidi" w:hAnsiTheme="majorBidi" w:cstheme="majorBidi"/>
          <w:sz w:val="24"/>
          <w:szCs w:val="24"/>
          <w:lang w:val="lv-LV"/>
        </w:rPr>
        <w:t>, administratīv</w:t>
      </w:r>
      <w:bookmarkStart w:id="1" w:name="_GoBack"/>
      <w:bookmarkEnd w:id="1"/>
      <w:r w:rsidR="00D3750D" w:rsidRPr="00D55CAE">
        <w:rPr>
          <w:rFonts w:asciiTheme="majorBidi" w:hAnsiTheme="majorBidi" w:cstheme="majorBidi"/>
          <w:sz w:val="24"/>
          <w:szCs w:val="24"/>
          <w:lang w:val="lv-LV"/>
        </w:rPr>
        <w:t>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737698">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737698">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0"/>
    <w:p w14:paraId="1BD87D07" w14:textId="77777777" w:rsidR="00D32F80" w:rsidRPr="00D32F80" w:rsidRDefault="00D32F80" w:rsidP="00737698">
      <w:pPr>
        <w:spacing w:after="0" w:line="240" w:lineRule="auto"/>
        <w:contextualSpacing/>
        <w:jc w:val="both"/>
        <w:rPr>
          <w:rFonts w:asciiTheme="majorBidi" w:hAnsiTheme="majorBidi" w:cstheme="majorBidi"/>
          <w:bCs/>
          <w:sz w:val="24"/>
          <w:szCs w:val="24"/>
          <w:lang w:val="lv-LV"/>
        </w:rPr>
      </w:pPr>
    </w:p>
    <w:p w14:paraId="4C09512B" w14:textId="0E0DE5B7" w:rsidR="00C732E3" w:rsidRPr="00DA567A" w:rsidRDefault="003901A1" w:rsidP="00737698">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B80D78">
        <w:rPr>
          <w:rFonts w:asciiTheme="majorBidi" w:hAnsiTheme="majorBidi" w:cstheme="majorBidi"/>
          <w:i/>
          <w:iCs/>
          <w:lang w:val="lv-LV"/>
        </w:rPr>
        <w:t>(atzīmē, ja piekrīt)</w:t>
      </w:r>
      <w:r w:rsidR="001B252A" w:rsidRPr="009C69C4">
        <w:rPr>
          <w:rFonts w:asciiTheme="majorBidi" w:hAnsiTheme="majorBidi" w:cstheme="majorBidi"/>
          <w:i/>
          <w:iCs/>
          <w:sz w:val="24"/>
          <w:szCs w:val="24"/>
          <w:lang w:val="lv-LV"/>
        </w:rPr>
        <w:t xml:space="preserve">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F13A3">
        <w:rPr>
          <w:rFonts w:asciiTheme="majorBidi" w:hAnsiTheme="majorBidi" w:cstheme="majorBidi"/>
          <w:sz w:val="24"/>
          <w:szCs w:val="24"/>
          <w:lang w:val="lv-LV" w:eastAsia="lv-LV"/>
        </w:rPr>
        <w:t>1</w:t>
      </w:r>
      <w:r w:rsidRPr="00DA567A">
        <w:rPr>
          <w:rFonts w:asciiTheme="majorBidi" w:hAnsiTheme="majorBidi" w:cstheme="majorBidi"/>
          <w:sz w:val="24"/>
          <w:szCs w:val="24"/>
          <w:lang w:val="lv-LV" w:eastAsia="lv-LV"/>
        </w:rPr>
        <w:t xml:space="preserve"> (</w:t>
      </w:r>
      <w:r w:rsidR="00FF13A3">
        <w:rPr>
          <w:rFonts w:asciiTheme="majorBidi" w:hAnsiTheme="majorBidi" w:cstheme="majorBidi"/>
          <w:sz w:val="24"/>
          <w:szCs w:val="24"/>
          <w:lang w:val="lv-LV" w:eastAsia="lv-LV"/>
        </w:rPr>
        <w:t>viena</w:t>
      </w:r>
      <w:r w:rsidRPr="00DA567A">
        <w:rPr>
          <w:rFonts w:asciiTheme="majorBidi" w:hAnsiTheme="majorBidi" w:cstheme="majorBidi"/>
          <w:sz w:val="24"/>
          <w:szCs w:val="24"/>
          <w:lang w:val="lv-LV" w:eastAsia="lv-LV"/>
        </w:rPr>
        <w:t>) mēneš</w:t>
      </w:r>
      <w:r w:rsidR="00FF13A3">
        <w:rPr>
          <w:rFonts w:asciiTheme="majorBidi" w:hAnsiTheme="majorBidi" w:cstheme="majorBidi"/>
          <w:sz w:val="24"/>
          <w:szCs w:val="24"/>
          <w:lang w:val="lv-LV" w:eastAsia="lv-LV"/>
        </w:rPr>
        <w:t>a</w:t>
      </w:r>
      <w:r w:rsidRPr="00DA567A">
        <w:rPr>
          <w:rFonts w:asciiTheme="majorBidi" w:hAnsiTheme="majorBidi" w:cstheme="majorBidi"/>
          <w:sz w:val="24"/>
          <w:szCs w:val="24"/>
          <w:lang w:val="lv-LV" w:eastAsia="lv-LV"/>
        </w:rPr>
        <w:t xml:space="preserve"> laikā no līguma noslēgšanas dienas.</w:t>
      </w:r>
    </w:p>
    <w:p w14:paraId="0D9F06FD" w14:textId="77777777" w:rsidR="003901A1" w:rsidRPr="00DA567A" w:rsidRDefault="003901A1" w:rsidP="00737698">
      <w:pPr>
        <w:spacing w:after="0" w:line="240" w:lineRule="auto"/>
        <w:contextualSpacing/>
        <w:jc w:val="both"/>
        <w:rPr>
          <w:rFonts w:asciiTheme="majorBidi" w:hAnsiTheme="majorBidi" w:cstheme="majorBidi"/>
          <w:sz w:val="24"/>
          <w:szCs w:val="24"/>
          <w:lang w:val="lv-LV" w:eastAsia="lv-LV"/>
        </w:rPr>
      </w:pPr>
    </w:p>
    <w:p w14:paraId="1C7BC520" w14:textId="28107A7C" w:rsidR="00211E8C" w:rsidRPr="00DA567A" w:rsidRDefault="00315D5D" w:rsidP="00737698">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lastRenderedPageBreak/>
        <w:t>3</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737698">
      <w:pPr>
        <w:spacing w:after="0" w:line="240" w:lineRule="auto"/>
        <w:contextualSpacing/>
        <w:jc w:val="both"/>
        <w:rPr>
          <w:rFonts w:asciiTheme="majorBidi" w:hAnsiTheme="majorBidi" w:cstheme="majorBidi"/>
          <w:sz w:val="24"/>
          <w:szCs w:val="24"/>
          <w:lang w:val="lv-LV"/>
        </w:rPr>
      </w:pPr>
    </w:p>
    <w:p w14:paraId="534622AF" w14:textId="40AB4748" w:rsidR="004669BC" w:rsidRPr="00DA567A" w:rsidRDefault="00315D5D" w:rsidP="00737698">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4</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B80D78">
        <w:rPr>
          <w:rFonts w:asciiTheme="majorBidi" w:hAnsiTheme="majorBidi" w:cstheme="majorBidi"/>
          <w:i/>
          <w:iCs/>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737698">
      <w:pPr>
        <w:spacing w:after="0" w:line="240" w:lineRule="auto"/>
        <w:contextualSpacing/>
        <w:jc w:val="both"/>
        <w:rPr>
          <w:rFonts w:asciiTheme="majorBidi" w:hAnsiTheme="majorBidi" w:cstheme="majorBidi"/>
          <w:bCs/>
          <w:sz w:val="24"/>
          <w:szCs w:val="24"/>
          <w:lang w:val="lv-LV"/>
        </w:rPr>
      </w:pPr>
    </w:p>
    <w:p w14:paraId="4B56F82C" w14:textId="26C74AFC" w:rsidR="00211E8C" w:rsidRPr="009C69C4" w:rsidRDefault="00315D5D" w:rsidP="00737698">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5</w:t>
      </w:r>
      <w:r w:rsidR="00211E8C" w:rsidRPr="00DA567A">
        <w:rPr>
          <w:rFonts w:asciiTheme="majorBidi" w:hAnsiTheme="majorBidi" w:cstheme="majorBidi"/>
          <w:b/>
          <w:bCs/>
          <w:color w:val="000000"/>
          <w:sz w:val="24"/>
          <w:szCs w:val="24"/>
          <w:lang w:val="lv-LV" w:eastAsia="lv-LV"/>
        </w:rPr>
        <w:t xml:space="preserve">. Cita papildus informācija </w:t>
      </w:r>
      <w:r w:rsidR="00211E8C" w:rsidRPr="00A2607D">
        <w:rPr>
          <w:rFonts w:asciiTheme="majorBidi" w:hAnsiTheme="majorBidi" w:cstheme="majorBidi"/>
          <w:i/>
          <w:iCs/>
          <w:color w:val="000000"/>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737698">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737698">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737698">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737698">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737698">
      <w:pPr>
        <w:spacing w:after="0" w:line="240" w:lineRule="auto"/>
        <w:contextualSpacing/>
        <w:jc w:val="both"/>
        <w:rPr>
          <w:rFonts w:ascii="Times New Roman" w:hAnsi="Times New Roman"/>
          <w:sz w:val="24"/>
          <w:szCs w:val="24"/>
          <w:lang w:val="lv-LV"/>
        </w:rPr>
      </w:pPr>
    </w:p>
    <w:p w14:paraId="43B972A3" w14:textId="77777777" w:rsidR="00211E8C" w:rsidRDefault="00211E8C" w:rsidP="00737698">
      <w:pPr>
        <w:spacing w:after="0" w:line="240" w:lineRule="auto"/>
        <w:contextualSpacing/>
        <w:jc w:val="both"/>
        <w:rPr>
          <w:rFonts w:ascii="Times New Roman" w:hAnsi="Times New Roman"/>
          <w:sz w:val="24"/>
          <w:szCs w:val="24"/>
          <w:lang w:val="lv-LV"/>
        </w:rPr>
      </w:pPr>
    </w:p>
    <w:p w14:paraId="3C6FB746" w14:textId="77777777" w:rsidR="00921541" w:rsidRDefault="00921541" w:rsidP="00737698">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737698">
      <w:pPr>
        <w:spacing w:after="0" w:line="240" w:lineRule="auto"/>
        <w:contextualSpacing/>
        <w:jc w:val="both"/>
        <w:rPr>
          <w:rFonts w:ascii="Times New Roman" w:hAnsi="Times New Roman"/>
          <w:sz w:val="24"/>
          <w:szCs w:val="24"/>
          <w:lang w:val="lv-LV"/>
        </w:rPr>
      </w:pPr>
    </w:p>
    <w:p w14:paraId="5F843BCA" w14:textId="631AFDAE" w:rsidR="00211E8C" w:rsidRPr="004669BC" w:rsidRDefault="001A4A80" w:rsidP="00737698">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5060B2">
        <w:rPr>
          <w:rFonts w:ascii="Times New Roman" w:hAnsi="Times New Roman"/>
          <w:sz w:val="24"/>
          <w:szCs w:val="24"/>
          <w:lang w:val="lv-LV"/>
        </w:rPr>
        <w:t xml:space="preserve"> </w:t>
      </w:r>
      <w:r w:rsidR="00211E8C" w:rsidRPr="004669BC">
        <w:rPr>
          <w:rFonts w:ascii="Times New Roman" w:hAnsi="Times New Roman"/>
          <w:sz w:val="24"/>
          <w:szCs w:val="24"/>
          <w:lang w:val="lv-LV"/>
        </w:rPr>
        <w:t>________________</w:t>
      </w:r>
    </w:p>
    <w:p w14:paraId="6EF6A1B3" w14:textId="77777777" w:rsidR="00AB4A04" w:rsidRPr="004669BC" w:rsidRDefault="00AB4A04" w:rsidP="00737698">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095D7" w14:textId="77777777" w:rsidR="00F46D4B" w:rsidRDefault="00F46D4B" w:rsidP="00211E8C">
      <w:pPr>
        <w:spacing w:after="0" w:line="240" w:lineRule="auto"/>
      </w:pPr>
      <w:r>
        <w:separator/>
      </w:r>
    </w:p>
  </w:endnote>
  <w:endnote w:type="continuationSeparator" w:id="0">
    <w:p w14:paraId="41AF08C1" w14:textId="77777777" w:rsidR="00F46D4B" w:rsidRDefault="00F46D4B"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73F7" w14:textId="77777777" w:rsidR="00F46D4B" w:rsidRDefault="00F46D4B" w:rsidP="00211E8C">
      <w:pPr>
        <w:spacing w:after="0" w:line="240" w:lineRule="auto"/>
      </w:pPr>
      <w:r>
        <w:separator/>
      </w:r>
    </w:p>
  </w:footnote>
  <w:footnote w:type="continuationSeparator" w:id="0">
    <w:p w14:paraId="04B2E32B" w14:textId="77777777" w:rsidR="00F46D4B" w:rsidRDefault="00F46D4B"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25691"/>
    <w:rsid w:val="000403A7"/>
    <w:rsid w:val="00053620"/>
    <w:rsid w:val="00066150"/>
    <w:rsid w:val="000674B5"/>
    <w:rsid w:val="000900FE"/>
    <w:rsid w:val="00090A47"/>
    <w:rsid w:val="000933B4"/>
    <w:rsid w:val="000A2BED"/>
    <w:rsid w:val="000A7024"/>
    <w:rsid w:val="000B52AA"/>
    <w:rsid w:val="000D3AF7"/>
    <w:rsid w:val="00115DB2"/>
    <w:rsid w:val="00117E35"/>
    <w:rsid w:val="00134C39"/>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038D3"/>
    <w:rsid w:val="00315D5D"/>
    <w:rsid w:val="00317231"/>
    <w:rsid w:val="003416DE"/>
    <w:rsid w:val="00361AC9"/>
    <w:rsid w:val="00365FD2"/>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1AD"/>
    <w:rsid w:val="00481F50"/>
    <w:rsid w:val="004A16B2"/>
    <w:rsid w:val="004A7A2C"/>
    <w:rsid w:val="004B1095"/>
    <w:rsid w:val="004C2183"/>
    <w:rsid w:val="004D5604"/>
    <w:rsid w:val="004F5BAA"/>
    <w:rsid w:val="005039E0"/>
    <w:rsid w:val="005060B2"/>
    <w:rsid w:val="00512131"/>
    <w:rsid w:val="00514944"/>
    <w:rsid w:val="005160AC"/>
    <w:rsid w:val="005217CA"/>
    <w:rsid w:val="00532F92"/>
    <w:rsid w:val="00533446"/>
    <w:rsid w:val="0053724D"/>
    <w:rsid w:val="005416E5"/>
    <w:rsid w:val="005809C1"/>
    <w:rsid w:val="005B399A"/>
    <w:rsid w:val="005B75FD"/>
    <w:rsid w:val="005B7B60"/>
    <w:rsid w:val="005C674A"/>
    <w:rsid w:val="005D7D87"/>
    <w:rsid w:val="005E4F84"/>
    <w:rsid w:val="005E51AE"/>
    <w:rsid w:val="005F5557"/>
    <w:rsid w:val="005F771D"/>
    <w:rsid w:val="006004E3"/>
    <w:rsid w:val="0060116F"/>
    <w:rsid w:val="00602CCD"/>
    <w:rsid w:val="00604830"/>
    <w:rsid w:val="006110EA"/>
    <w:rsid w:val="0066122B"/>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18EA"/>
    <w:rsid w:val="00732B32"/>
    <w:rsid w:val="00737698"/>
    <w:rsid w:val="00750E1D"/>
    <w:rsid w:val="007568A3"/>
    <w:rsid w:val="00773B8D"/>
    <w:rsid w:val="007744B9"/>
    <w:rsid w:val="007831CA"/>
    <w:rsid w:val="007A146A"/>
    <w:rsid w:val="007C2381"/>
    <w:rsid w:val="007E2E9B"/>
    <w:rsid w:val="007E4208"/>
    <w:rsid w:val="00817764"/>
    <w:rsid w:val="008550ED"/>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771E8"/>
    <w:rsid w:val="00982D21"/>
    <w:rsid w:val="00986909"/>
    <w:rsid w:val="009957BC"/>
    <w:rsid w:val="00996254"/>
    <w:rsid w:val="009A51F3"/>
    <w:rsid w:val="009C2207"/>
    <w:rsid w:val="009C5A07"/>
    <w:rsid w:val="009C69C4"/>
    <w:rsid w:val="009D6473"/>
    <w:rsid w:val="009E7D86"/>
    <w:rsid w:val="009F3CC3"/>
    <w:rsid w:val="00A25090"/>
    <w:rsid w:val="00A2607D"/>
    <w:rsid w:val="00A419C8"/>
    <w:rsid w:val="00A82213"/>
    <w:rsid w:val="00A9740E"/>
    <w:rsid w:val="00AB148B"/>
    <w:rsid w:val="00AB4A04"/>
    <w:rsid w:val="00AC5E50"/>
    <w:rsid w:val="00AC68AD"/>
    <w:rsid w:val="00AD23C3"/>
    <w:rsid w:val="00AD2FB9"/>
    <w:rsid w:val="00AE282F"/>
    <w:rsid w:val="00AF60C6"/>
    <w:rsid w:val="00B00A9A"/>
    <w:rsid w:val="00B04D53"/>
    <w:rsid w:val="00B150D1"/>
    <w:rsid w:val="00B30933"/>
    <w:rsid w:val="00B43407"/>
    <w:rsid w:val="00B56E19"/>
    <w:rsid w:val="00B64E6D"/>
    <w:rsid w:val="00B724A6"/>
    <w:rsid w:val="00B72718"/>
    <w:rsid w:val="00B80266"/>
    <w:rsid w:val="00B80D78"/>
    <w:rsid w:val="00B9495F"/>
    <w:rsid w:val="00B94C17"/>
    <w:rsid w:val="00B96464"/>
    <w:rsid w:val="00B971A0"/>
    <w:rsid w:val="00BA27C4"/>
    <w:rsid w:val="00BD52B7"/>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3B71"/>
    <w:rsid w:val="00DA567A"/>
    <w:rsid w:val="00DB4C83"/>
    <w:rsid w:val="00DB7657"/>
    <w:rsid w:val="00DD0D8F"/>
    <w:rsid w:val="00DD6A46"/>
    <w:rsid w:val="00DD6EB2"/>
    <w:rsid w:val="00DE6556"/>
    <w:rsid w:val="00DF48F7"/>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6D4B"/>
    <w:rsid w:val="00F47DFB"/>
    <w:rsid w:val="00F51BDB"/>
    <w:rsid w:val="00F86B68"/>
    <w:rsid w:val="00F871C7"/>
    <w:rsid w:val="00F92CFE"/>
    <w:rsid w:val="00F949D8"/>
    <w:rsid w:val="00FA69A5"/>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89FD-0098-4FF7-A800-DE020D1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1408</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dcterms:created xsi:type="dcterms:W3CDTF">2023-07-02T16:04:00Z</dcterms:created>
  <dcterms:modified xsi:type="dcterms:W3CDTF">2023-09-05T05:48:00Z</dcterms:modified>
</cp:coreProperties>
</file>