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512" w:rsidRPr="00B94512" w:rsidRDefault="00B94512" w:rsidP="00331D02">
      <w:pPr>
        <w:pStyle w:val="Default"/>
        <w:widowControl w:val="0"/>
        <w:spacing w:line="360" w:lineRule="auto"/>
        <w:jc w:val="right"/>
        <w:rPr>
          <w:bCs/>
        </w:rPr>
      </w:pPr>
      <w:bookmarkStart w:id="0" w:name="_GoBack"/>
      <w:bookmarkEnd w:id="0"/>
      <w:r w:rsidRPr="00B94512">
        <w:rPr>
          <w:bCs/>
        </w:rPr>
        <w:t>Pielikums Nr .5</w:t>
      </w:r>
    </w:p>
    <w:p w:rsidR="00A3245D" w:rsidRDefault="00A3245D" w:rsidP="008D5C18">
      <w:pPr>
        <w:pStyle w:val="Default"/>
        <w:spacing w:line="360" w:lineRule="auto"/>
        <w:jc w:val="center"/>
        <w:rPr>
          <w:b/>
          <w:bCs/>
        </w:rPr>
      </w:pPr>
      <w:r w:rsidRPr="00B74D0F">
        <w:rPr>
          <w:b/>
          <w:bCs/>
        </w:rPr>
        <w:t>Paskaidrojuma raksts par Baltinavas novada pašvaldības 201</w:t>
      </w:r>
      <w:r w:rsidR="00415831">
        <w:rPr>
          <w:b/>
          <w:bCs/>
        </w:rPr>
        <w:t>9</w:t>
      </w:r>
      <w:r w:rsidRPr="00B74D0F">
        <w:rPr>
          <w:b/>
          <w:bCs/>
        </w:rPr>
        <w:t>.gada budžetu</w:t>
      </w:r>
    </w:p>
    <w:p w:rsidR="00A3245D" w:rsidRPr="00B74D0F" w:rsidRDefault="00A3245D" w:rsidP="00A3245D">
      <w:pPr>
        <w:pStyle w:val="Default"/>
        <w:spacing w:line="360" w:lineRule="auto"/>
      </w:pPr>
    </w:p>
    <w:p w:rsidR="00B80BD4" w:rsidRDefault="00A3245D" w:rsidP="00B80BD4">
      <w:pPr>
        <w:pStyle w:val="Default"/>
        <w:spacing w:line="360" w:lineRule="auto"/>
        <w:ind w:firstLine="567"/>
        <w:jc w:val="both"/>
      </w:pPr>
      <w:r w:rsidRPr="00B74D0F">
        <w:t>Baltinavas novada pašvaldības 201</w:t>
      </w:r>
      <w:r w:rsidR="00415831">
        <w:t>9</w:t>
      </w:r>
      <w:r w:rsidRPr="00B74D0F">
        <w:t xml:space="preserve">.gada budžets izstrādāts, ievērojot likumos „Par pašvaldību budžetiem”, „Par pašvaldībām”, „Par budžetu un finanšu vadību”, </w:t>
      </w:r>
      <w:r w:rsidR="00D52787">
        <w:t>Finanšu ministrijas rīkojumu Nr</w:t>
      </w:r>
      <w:r w:rsidR="00331D02">
        <w:t>.</w:t>
      </w:r>
      <w:r w:rsidR="00D52787">
        <w:t xml:space="preserve"> 488 “Par valsts pagaidu budžetu 2019</w:t>
      </w:r>
      <w:r w:rsidR="00331D02">
        <w:t>.</w:t>
      </w:r>
      <w:r w:rsidR="00D52787">
        <w:t xml:space="preserve"> gadam”,</w:t>
      </w:r>
      <w:r w:rsidRPr="00B74D0F">
        <w:t xml:space="preserve"> kā arī speciālajos nodokļu likumos, Ministru kabineta noteikumos un citos spēkā esošajos likumdošanas aktos paredzētās prasības. </w:t>
      </w:r>
    </w:p>
    <w:p w:rsidR="00B80BD4" w:rsidRDefault="00A94119" w:rsidP="00B80BD4">
      <w:pPr>
        <w:pStyle w:val="Default"/>
        <w:spacing w:line="360" w:lineRule="auto"/>
        <w:ind w:firstLine="567"/>
        <w:jc w:val="both"/>
      </w:pPr>
      <w:r w:rsidRPr="00FB40FB">
        <w:t>Pašvaldības budžeta mērķis ir noteikt un pamatot, kāds līdzekļu apjoms nepieciešams ar likumu noteikto funkciju, uzdevumu un brīvprātīgo iniciatīvu izpildei. Sastādot Baltinavas  novada pašvaldības 201</w:t>
      </w:r>
      <w:r w:rsidR="008D6435" w:rsidRPr="00FB40FB">
        <w:t>9</w:t>
      </w:r>
      <w:r w:rsidRPr="00FB40FB">
        <w:t xml:space="preserve">. gada budžetu, tika sabalansētas ekonomiskās un sociālās vajadzības ar pašvaldības finansiālajām iespējām. </w:t>
      </w:r>
      <w:r w:rsidR="0047586E" w:rsidRPr="00FB40FB">
        <w:t>Sakarā ar to, ka 2019.</w:t>
      </w:r>
      <w:r w:rsidR="00EA1FEC">
        <w:t xml:space="preserve"> </w:t>
      </w:r>
      <w:r w:rsidR="0047586E" w:rsidRPr="00FB40FB">
        <w:t>gada sākumā nav pieņemts valsts budžets 2019.</w:t>
      </w:r>
      <w:r w:rsidR="00EA1FEC">
        <w:t xml:space="preserve"> </w:t>
      </w:r>
      <w:r w:rsidR="0047586E" w:rsidRPr="00FB40FB">
        <w:t>gadam, plānojot pašvaldības budžetu tika stingri ievērots piesardzības princips. Līdz 2019.</w:t>
      </w:r>
      <w:r w:rsidR="00EA1FEC">
        <w:t xml:space="preserve"> </w:t>
      </w:r>
      <w:r w:rsidR="0047586E" w:rsidRPr="00FB40FB">
        <w:t xml:space="preserve">gada valsts budžeta pieņemšanai iestādēm/struktūrvienībām plānojot savus izdevumus </w:t>
      </w:r>
      <w:r w:rsidR="00797298" w:rsidRPr="00FB40FB">
        <w:t xml:space="preserve">ir jāievēro likuma </w:t>
      </w:r>
      <w:r w:rsidR="003C485A" w:rsidRPr="00FB40FB">
        <w:t>“Par pašvaldību budžetiem” 18.</w:t>
      </w:r>
      <w:r w:rsidR="00EA1FEC">
        <w:t xml:space="preserve"> </w:t>
      </w:r>
      <w:r w:rsidR="003C485A" w:rsidRPr="00FB40FB">
        <w:t>pants</w:t>
      </w:r>
      <w:r w:rsidR="006C652F" w:rsidRPr="00FB40FB">
        <w:t>. Pēc 2019.</w:t>
      </w:r>
      <w:r w:rsidR="00EA1FEC">
        <w:t xml:space="preserve"> </w:t>
      </w:r>
      <w:r w:rsidR="006C652F" w:rsidRPr="00FB40FB">
        <w:t>gada valsts budžeta apstiprināšanas tiks veikti grozījumi, izejot no  pieejamiem finanšu resursiem. Tāpat Baltinavas novada pašvaldība 2019.</w:t>
      </w:r>
      <w:r w:rsidR="00EA1FEC">
        <w:t xml:space="preserve"> </w:t>
      </w:r>
      <w:r w:rsidR="006C652F" w:rsidRPr="00FB40FB">
        <w:t xml:space="preserve">gadā realizēs </w:t>
      </w:r>
      <w:r w:rsidR="006B6C7B" w:rsidRPr="00FB40FB">
        <w:t xml:space="preserve">septiņus </w:t>
      </w:r>
      <w:r w:rsidR="006C652F" w:rsidRPr="00FB40FB">
        <w:t xml:space="preserve"> </w:t>
      </w:r>
      <w:r w:rsidR="006B6C7B" w:rsidRPr="00FB40FB">
        <w:t xml:space="preserve">ES fondu finansētus  </w:t>
      </w:r>
      <w:r w:rsidR="006C652F" w:rsidRPr="00FB40FB">
        <w:t>projektu</w:t>
      </w:r>
      <w:r w:rsidR="006B6C7B" w:rsidRPr="00FB40FB">
        <w:t>s</w:t>
      </w:r>
      <w:r w:rsidR="006C652F" w:rsidRPr="00FB40FB">
        <w:t>, pamatā tie būs infrastruktūras</w:t>
      </w:r>
      <w:r w:rsidR="006B6C7B" w:rsidRPr="00FB40FB">
        <w:t xml:space="preserve"> (pašvaldības auto ceļi – SAM 5.6.2. un “Pamatpakalpojumi un ciematu atjaunošana lauku apvidos”, no LEADER programmas muzeja telpu atjaunošana</w:t>
      </w:r>
      <w:r w:rsidR="00335184" w:rsidRPr="00FB40FB">
        <w:t>)</w:t>
      </w:r>
      <w:r w:rsidR="006B6C7B" w:rsidRPr="00FB40FB">
        <w:t xml:space="preserve"> </w:t>
      </w:r>
      <w:r w:rsidR="006C652F" w:rsidRPr="00FB40FB">
        <w:t xml:space="preserve"> sakārtošanas projekti</w:t>
      </w:r>
      <w:r w:rsidR="006B6C7B" w:rsidRPr="00FB40FB">
        <w:t>,</w:t>
      </w:r>
      <w:r w:rsidR="00335184" w:rsidRPr="00FB40FB">
        <w:t xml:space="preserve"> Baltinavas kultūras </w:t>
      </w:r>
      <w:r w:rsidR="004D2F27" w:rsidRPr="00FB40FB">
        <w:t xml:space="preserve">nama aprīkojuma iegāde, tērpu iegāde Baltinavas jauktajam korim un LV-RY pārrobežu projekts “From Hobby to Business” uzņēmējdarbības un tūrisma attīstības veicināšanai. </w:t>
      </w:r>
      <w:r w:rsidR="006B6C7B" w:rsidRPr="00FB40FB">
        <w:t xml:space="preserve"> </w:t>
      </w:r>
      <w:r w:rsidR="004D2F27" w:rsidRPr="00FB40FB">
        <w:t xml:space="preserve">Projektu realizācijai tiek plānoti aizņēmumi Valsts kasē </w:t>
      </w:r>
      <w:r w:rsidR="009A3F42" w:rsidRPr="00FB40FB">
        <w:t xml:space="preserve">provizoriski </w:t>
      </w:r>
      <w:r w:rsidR="004D2F27" w:rsidRPr="00FB40FB">
        <w:t xml:space="preserve">525 000 </w:t>
      </w:r>
      <w:r w:rsidR="00EA1FEC">
        <w:t>EUR</w:t>
      </w:r>
      <w:r w:rsidR="004D2F27" w:rsidRPr="00FB40FB">
        <w:t xml:space="preserve"> apmērā. Tāpat Baltinavas novada pašvaldība 2019.</w:t>
      </w:r>
      <w:r w:rsidR="00EA1FEC">
        <w:t xml:space="preserve"> </w:t>
      </w:r>
      <w:r w:rsidR="004D2F27" w:rsidRPr="00FB40FB">
        <w:t xml:space="preserve">gadā plāno </w:t>
      </w:r>
      <w:r w:rsidR="00E927CE" w:rsidRPr="00FB40FB">
        <w:t xml:space="preserve">pilnveidot </w:t>
      </w:r>
      <w:r w:rsidR="004D2F27" w:rsidRPr="00FB40FB">
        <w:t>Saimnieciskās nodaļas tehnisk</w:t>
      </w:r>
      <w:r w:rsidR="00E927CE" w:rsidRPr="00FB40FB">
        <w:t>o</w:t>
      </w:r>
      <w:r w:rsidR="004D2F27" w:rsidRPr="00FB40FB">
        <w:t xml:space="preserve"> nodrošinājum</w:t>
      </w:r>
      <w:r w:rsidR="00E927CE" w:rsidRPr="00FB40FB">
        <w:t>u</w:t>
      </w:r>
      <w:r w:rsidR="00891A80" w:rsidRPr="00FB40FB">
        <w:t xml:space="preserve"> (traktortehnika, piekabe, sniega tīrīšanas lāpsta, </w:t>
      </w:r>
      <w:r w:rsidR="00D4280F" w:rsidRPr="00FB40FB">
        <w:t>smilts vai smilts-sāls maisījuma kaisītājs, pļa</w:t>
      </w:r>
      <w:r w:rsidR="00D07C02" w:rsidRPr="00FB40FB">
        <w:t>u</w:t>
      </w:r>
      <w:r w:rsidR="00D4280F" w:rsidRPr="00FB40FB">
        <w:t>jmašīna ceļmalu app</w:t>
      </w:r>
      <w:r w:rsidR="00D07C02" w:rsidRPr="00FB40FB">
        <w:t>ļa</w:t>
      </w:r>
      <w:r w:rsidR="00D4280F" w:rsidRPr="00FB40FB">
        <w:t>ušanai)</w:t>
      </w:r>
      <w:r w:rsidR="00E927CE" w:rsidRPr="00FB40FB">
        <w:t xml:space="preserve">, lai varētu efektīvāk apsaimniekot pašvaldībai pieredošās ielas un ceļus, parku, nodrošināt teritorijas labiekārtošanas </w:t>
      </w:r>
      <w:r w:rsidR="00EC37A4">
        <w:t xml:space="preserve">un uzturēšanas </w:t>
      </w:r>
      <w:r w:rsidR="00E927CE" w:rsidRPr="00FB40FB">
        <w:t>darbus.</w:t>
      </w:r>
      <w:r w:rsidR="00A13348">
        <w:t xml:space="preserve"> </w:t>
      </w:r>
      <w:r w:rsidR="008769F0">
        <w:t>Idejas realizācija</w:t>
      </w:r>
      <w:r w:rsidR="0002479A">
        <w:t xml:space="preserve"> </w:t>
      </w:r>
      <w:r w:rsidR="004A6328">
        <w:t xml:space="preserve">tiks vērtēta </w:t>
      </w:r>
      <w:r w:rsidR="00B62D5C">
        <w:t>pēc</w:t>
      </w:r>
      <w:r w:rsidR="004A6328">
        <w:t xml:space="preserve"> pašvaldības finansiālajam iespējām un aizņēmumu saistību pieejamā apmēra.</w:t>
      </w:r>
      <w:r w:rsidR="00E927CE" w:rsidRPr="00FB40FB">
        <w:t xml:space="preserve"> </w:t>
      </w:r>
      <w:r w:rsidR="009A3F42" w:rsidRPr="00FB40FB">
        <w:t xml:space="preserve">Saimnieciskās nodaļas tehniskajam nodrošinājumam pašvaldība plāno ņemt aizņēmumu Valsts kasē provizoriski 50 000 </w:t>
      </w:r>
      <w:r w:rsidR="00EA1FEC">
        <w:t>EUR</w:t>
      </w:r>
      <w:r w:rsidR="009A3F42" w:rsidRPr="00FB40FB">
        <w:t xml:space="preserve"> apm</w:t>
      </w:r>
      <w:r w:rsidR="00AE0C5F" w:rsidRPr="00FB40FB">
        <w:t>ē</w:t>
      </w:r>
      <w:r w:rsidR="009A3F42" w:rsidRPr="00FB40FB">
        <w:t>rā</w:t>
      </w:r>
      <w:r w:rsidR="00AE0C5F" w:rsidRPr="00FB40FB">
        <w:t xml:space="preserve">. </w:t>
      </w:r>
    </w:p>
    <w:p w:rsidR="006854EF" w:rsidRDefault="00A94119" w:rsidP="00B80BD4">
      <w:pPr>
        <w:spacing w:after="0" w:line="360" w:lineRule="auto"/>
        <w:ind w:firstLine="851"/>
        <w:jc w:val="both"/>
        <w:rPr>
          <w:rFonts w:ascii="Times New Roman" w:hAnsi="Times New Roman" w:cs="Times New Roman"/>
          <w:color w:val="000000"/>
          <w:sz w:val="24"/>
          <w:szCs w:val="24"/>
        </w:rPr>
      </w:pPr>
      <w:r w:rsidRPr="00FB40FB">
        <w:rPr>
          <w:rFonts w:ascii="Times New Roman" w:hAnsi="Times New Roman" w:cs="Times New Roman"/>
          <w:color w:val="000000"/>
          <w:sz w:val="24"/>
          <w:szCs w:val="24"/>
        </w:rPr>
        <w:t>Baltinavas  novada administratīvajā teritorijā  kopējais iedzīvotāju skaits uz 01.0</w:t>
      </w:r>
      <w:r w:rsidR="004F2C3C" w:rsidRPr="00FB40FB">
        <w:rPr>
          <w:rFonts w:ascii="Times New Roman" w:hAnsi="Times New Roman" w:cs="Times New Roman"/>
          <w:color w:val="000000"/>
          <w:sz w:val="24"/>
          <w:szCs w:val="24"/>
        </w:rPr>
        <w:t>7</w:t>
      </w:r>
      <w:r w:rsidRPr="00FB40FB">
        <w:rPr>
          <w:rFonts w:ascii="Times New Roman" w:hAnsi="Times New Roman" w:cs="Times New Roman"/>
          <w:color w:val="000000"/>
          <w:sz w:val="24"/>
          <w:szCs w:val="24"/>
        </w:rPr>
        <w:t>.2018.</w:t>
      </w:r>
      <w:r w:rsidR="00EA1FEC">
        <w:rPr>
          <w:rFonts w:ascii="Times New Roman" w:hAnsi="Times New Roman" w:cs="Times New Roman"/>
          <w:color w:val="000000"/>
          <w:sz w:val="24"/>
          <w:szCs w:val="24"/>
        </w:rPr>
        <w:t xml:space="preserve"> </w:t>
      </w:r>
      <w:r w:rsidR="004F2C3C" w:rsidRPr="00FB40FB">
        <w:rPr>
          <w:rFonts w:ascii="Times New Roman" w:hAnsi="Times New Roman" w:cs="Times New Roman"/>
          <w:color w:val="000000"/>
          <w:sz w:val="24"/>
          <w:szCs w:val="24"/>
        </w:rPr>
        <w:t>(uz doto brīdi pieejamie dati)</w:t>
      </w:r>
      <w:r w:rsidRPr="00FB40FB">
        <w:rPr>
          <w:rFonts w:ascii="Times New Roman" w:hAnsi="Times New Roman" w:cs="Times New Roman"/>
          <w:color w:val="000000"/>
          <w:sz w:val="24"/>
          <w:szCs w:val="24"/>
        </w:rPr>
        <w:t xml:space="preserve"> bija 1</w:t>
      </w:r>
      <w:r w:rsidR="004F2C3C" w:rsidRPr="00FB40FB">
        <w:rPr>
          <w:rFonts w:ascii="Times New Roman" w:hAnsi="Times New Roman" w:cs="Times New Roman"/>
          <w:color w:val="000000"/>
          <w:sz w:val="24"/>
          <w:szCs w:val="24"/>
        </w:rPr>
        <w:t>084</w:t>
      </w:r>
      <w:r w:rsidRPr="00FB40FB">
        <w:rPr>
          <w:rFonts w:ascii="Times New Roman" w:hAnsi="Times New Roman" w:cs="Times New Roman"/>
          <w:color w:val="000000"/>
          <w:sz w:val="24"/>
          <w:szCs w:val="24"/>
        </w:rPr>
        <w:t xml:space="preserve"> (pēc PMLP datiem), iedzīvotāju skaits turpina samazināties un  ir par </w:t>
      </w:r>
      <w:r w:rsidR="00494D4A" w:rsidRPr="00FB40FB">
        <w:rPr>
          <w:rFonts w:ascii="Times New Roman" w:hAnsi="Times New Roman" w:cs="Times New Roman"/>
          <w:color w:val="000000"/>
          <w:sz w:val="24"/>
          <w:szCs w:val="24"/>
        </w:rPr>
        <w:t>24</w:t>
      </w:r>
      <w:r w:rsidRPr="00FB40FB">
        <w:rPr>
          <w:rFonts w:ascii="Times New Roman" w:hAnsi="Times New Roman" w:cs="Times New Roman"/>
          <w:color w:val="000000"/>
          <w:sz w:val="24"/>
          <w:szCs w:val="24"/>
        </w:rPr>
        <w:t xml:space="preserve"> mazāk nekā bija uz 01.01.201</w:t>
      </w:r>
      <w:r w:rsidR="00494D4A" w:rsidRPr="00FB40FB">
        <w:rPr>
          <w:rFonts w:ascii="Times New Roman" w:hAnsi="Times New Roman" w:cs="Times New Roman"/>
          <w:color w:val="000000"/>
          <w:sz w:val="24"/>
          <w:szCs w:val="24"/>
        </w:rPr>
        <w:t>8</w:t>
      </w:r>
      <w:r w:rsidRPr="00FB40FB">
        <w:rPr>
          <w:rFonts w:ascii="Times New Roman" w:hAnsi="Times New Roman" w:cs="Times New Roman"/>
          <w:color w:val="000000"/>
          <w:sz w:val="24"/>
          <w:szCs w:val="24"/>
        </w:rPr>
        <w:t>. Iedzīvotāju blīvums 2017.gadā bija  6 cilvēki uz km</w:t>
      </w:r>
      <w:r w:rsidRPr="00FB40FB">
        <w:rPr>
          <w:rFonts w:ascii="Times New Roman" w:hAnsi="Times New Roman" w:cs="Times New Roman"/>
          <w:color w:val="000000"/>
          <w:sz w:val="24"/>
          <w:szCs w:val="24"/>
          <w:vertAlign w:val="superscript"/>
        </w:rPr>
        <w:t>2</w:t>
      </w:r>
      <w:r w:rsidRPr="00FB40FB">
        <w:rPr>
          <w:rFonts w:ascii="Times New Roman" w:hAnsi="Times New Roman" w:cs="Times New Roman"/>
          <w:color w:val="000000"/>
          <w:sz w:val="24"/>
          <w:szCs w:val="24"/>
        </w:rPr>
        <w:t xml:space="preserve"> (pēc CSP datiem).</w:t>
      </w:r>
    </w:p>
    <w:p w:rsidR="00DE59F6" w:rsidRDefault="00A94119" w:rsidP="00B80BD4">
      <w:pPr>
        <w:spacing w:after="0" w:line="360" w:lineRule="auto"/>
        <w:ind w:firstLine="851"/>
        <w:jc w:val="both"/>
        <w:rPr>
          <w:rFonts w:ascii="Times New Roman" w:hAnsi="Times New Roman" w:cs="Times New Roman"/>
          <w:color w:val="000000"/>
          <w:sz w:val="24"/>
          <w:szCs w:val="24"/>
        </w:rPr>
      </w:pPr>
      <w:r w:rsidRPr="00FB40FB">
        <w:rPr>
          <w:rFonts w:ascii="Times New Roman" w:hAnsi="Times New Roman" w:cs="Times New Roman"/>
          <w:color w:val="000000"/>
          <w:sz w:val="24"/>
          <w:szCs w:val="24"/>
        </w:rPr>
        <w:lastRenderedPageBreak/>
        <w:t>Bezdarba līmenis uz 01.01.201</w:t>
      </w:r>
      <w:r w:rsidR="00C07471" w:rsidRPr="00FB40FB">
        <w:rPr>
          <w:rFonts w:ascii="Times New Roman" w:hAnsi="Times New Roman" w:cs="Times New Roman"/>
          <w:color w:val="000000"/>
          <w:sz w:val="24"/>
          <w:szCs w:val="24"/>
        </w:rPr>
        <w:t>9</w:t>
      </w:r>
      <w:r w:rsidRPr="00FB40FB">
        <w:rPr>
          <w:rFonts w:ascii="Times New Roman" w:hAnsi="Times New Roman" w:cs="Times New Roman"/>
          <w:color w:val="000000"/>
          <w:sz w:val="24"/>
          <w:szCs w:val="24"/>
        </w:rPr>
        <w:t>.gadu sastādīja 1</w:t>
      </w:r>
      <w:r w:rsidR="00375702" w:rsidRPr="00FB40FB">
        <w:rPr>
          <w:rFonts w:ascii="Times New Roman" w:hAnsi="Times New Roman" w:cs="Times New Roman"/>
          <w:color w:val="000000"/>
          <w:sz w:val="24"/>
          <w:szCs w:val="24"/>
        </w:rPr>
        <w:t>6</w:t>
      </w:r>
      <w:r w:rsidR="00EA1FEC">
        <w:rPr>
          <w:rFonts w:ascii="Times New Roman" w:hAnsi="Times New Roman" w:cs="Times New Roman"/>
          <w:color w:val="000000"/>
          <w:sz w:val="24"/>
          <w:szCs w:val="24"/>
        </w:rPr>
        <w:t>.</w:t>
      </w:r>
      <w:r w:rsidR="00375702" w:rsidRPr="00FB40FB">
        <w:rPr>
          <w:rFonts w:ascii="Times New Roman" w:hAnsi="Times New Roman" w:cs="Times New Roman"/>
          <w:color w:val="000000"/>
          <w:sz w:val="24"/>
          <w:szCs w:val="24"/>
        </w:rPr>
        <w:t>1</w:t>
      </w:r>
      <w:r w:rsidRPr="00FB40FB">
        <w:rPr>
          <w:rFonts w:ascii="Times New Roman" w:hAnsi="Times New Roman" w:cs="Times New Roman"/>
          <w:color w:val="000000"/>
          <w:sz w:val="24"/>
          <w:szCs w:val="24"/>
        </w:rPr>
        <w:t xml:space="preserve">% (pēc NVA datiem), </w:t>
      </w:r>
      <w:r w:rsidR="00375702" w:rsidRPr="00FB40FB">
        <w:rPr>
          <w:rFonts w:ascii="Times New Roman" w:hAnsi="Times New Roman" w:cs="Times New Roman"/>
          <w:color w:val="000000"/>
          <w:sz w:val="24"/>
          <w:szCs w:val="24"/>
        </w:rPr>
        <w:t xml:space="preserve">ja salīdzina ar iepriekšējā gada šo periodu, tad bezdarba līmenis ir pieaudzis par 2.1%. </w:t>
      </w:r>
      <w:r w:rsidRPr="00FB40FB">
        <w:rPr>
          <w:rFonts w:ascii="Times New Roman" w:hAnsi="Times New Roman" w:cs="Times New Roman"/>
          <w:color w:val="000000"/>
          <w:sz w:val="24"/>
          <w:szCs w:val="24"/>
        </w:rPr>
        <w:t>vislielāko īpatsvaru</w:t>
      </w:r>
      <w:r w:rsidR="00162A60" w:rsidRPr="00FB40FB">
        <w:rPr>
          <w:rFonts w:ascii="Times New Roman" w:hAnsi="Times New Roman" w:cs="Times New Roman"/>
          <w:color w:val="000000"/>
          <w:sz w:val="24"/>
          <w:szCs w:val="24"/>
        </w:rPr>
        <w:t xml:space="preserve"> 52</w:t>
      </w:r>
      <w:r w:rsidR="00EA1FEC">
        <w:rPr>
          <w:rFonts w:ascii="Times New Roman" w:hAnsi="Times New Roman" w:cs="Times New Roman"/>
          <w:color w:val="000000"/>
          <w:sz w:val="24"/>
          <w:szCs w:val="24"/>
        </w:rPr>
        <w:t>.</w:t>
      </w:r>
      <w:r w:rsidR="00162A60" w:rsidRPr="00FB40FB">
        <w:rPr>
          <w:rFonts w:ascii="Times New Roman" w:hAnsi="Times New Roman" w:cs="Times New Roman"/>
          <w:color w:val="000000"/>
          <w:sz w:val="24"/>
          <w:szCs w:val="24"/>
        </w:rPr>
        <w:t>3</w:t>
      </w:r>
      <w:r w:rsidRPr="00FB40FB">
        <w:rPr>
          <w:rFonts w:ascii="Times New Roman" w:hAnsi="Times New Roman" w:cs="Times New Roman"/>
          <w:color w:val="000000"/>
          <w:sz w:val="24"/>
          <w:szCs w:val="24"/>
        </w:rPr>
        <w:t>% no visiem bezdarbniekiem sastāda ilgstošie bezdarbnieki. Ja skatās pa vecuma grupām lielākais īpatsvars ir grupā virs 55</w:t>
      </w:r>
      <w:r w:rsidR="001B71B9" w:rsidRPr="00FB40FB">
        <w:rPr>
          <w:rFonts w:ascii="Times New Roman" w:hAnsi="Times New Roman" w:cs="Times New Roman"/>
          <w:color w:val="000000"/>
          <w:sz w:val="24"/>
          <w:szCs w:val="24"/>
        </w:rPr>
        <w:t xml:space="preserve"> - 59</w:t>
      </w:r>
      <w:r w:rsidRPr="00FB40FB">
        <w:rPr>
          <w:rFonts w:ascii="Times New Roman" w:hAnsi="Times New Roman" w:cs="Times New Roman"/>
          <w:color w:val="000000"/>
          <w:sz w:val="24"/>
          <w:szCs w:val="24"/>
        </w:rPr>
        <w:t xml:space="preserve"> gadi un tie ir </w:t>
      </w:r>
      <w:r w:rsidR="001B71B9" w:rsidRPr="00FB40FB">
        <w:rPr>
          <w:rFonts w:ascii="Times New Roman" w:hAnsi="Times New Roman" w:cs="Times New Roman"/>
          <w:color w:val="000000"/>
          <w:sz w:val="24"/>
          <w:szCs w:val="24"/>
        </w:rPr>
        <w:t>26</w:t>
      </w:r>
      <w:r w:rsidR="00EA1FEC">
        <w:rPr>
          <w:rFonts w:ascii="Times New Roman" w:hAnsi="Times New Roman" w:cs="Times New Roman"/>
          <w:color w:val="000000"/>
          <w:sz w:val="24"/>
          <w:szCs w:val="24"/>
        </w:rPr>
        <w:t>.</w:t>
      </w:r>
      <w:r w:rsidR="001B71B9" w:rsidRPr="00FB40FB">
        <w:rPr>
          <w:rFonts w:ascii="Times New Roman" w:hAnsi="Times New Roman" w:cs="Times New Roman"/>
          <w:color w:val="000000"/>
          <w:sz w:val="24"/>
          <w:szCs w:val="24"/>
        </w:rPr>
        <w:t>7</w:t>
      </w:r>
      <w:r w:rsidRPr="00FB40FB">
        <w:rPr>
          <w:rFonts w:ascii="Times New Roman" w:hAnsi="Times New Roman" w:cs="Times New Roman"/>
          <w:color w:val="000000"/>
          <w:sz w:val="24"/>
          <w:szCs w:val="24"/>
        </w:rPr>
        <w:t xml:space="preserve">%, vismazākais īpatsvars ir grupā </w:t>
      </w:r>
      <w:r w:rsidR="00CB3219" w:rsidRPr="00FB40FB">
        <w:rPr>
          <w:rFonts w:ascii="Times New Roman" w:hAnsi="Times New Roman" w:cs="Times New Roman"/>
          <w:color w:val="000000"/>
          <w:sz w:val="24"/>
          <w:szCs w:val="24"/>
        </w:rPr>
        <w:t xml:space="preserve">no 20 </w:t>
      </w:r>
      <w:r w:rsidR="00DE1BA2" w:rsidRPr="00FB40FB">
        <w:rPr>
          <w:rFonts w:ascii="Times New Roman" w:hAnsi="Times New Roman" w:cs="Times New Roman"/>
          <w:color w:val="000000"/>
          <w:sz w:val="24"/>
          <w:szCs w:val="24"/>
        </w:rPr>
        <w:t>-</w:t>
      </w:r>
      <w:r w:rsidRPr="00FB40FB">
        <w:rPr>
          <w:rFonts w:ascii="Times New Roman" w:hAnsi="Times New Roman" w:cs="Times New Roman"/>
          <w:color w:val="000000"/>
          <w:sz w:val="24"/>
          <w:szCs w:val="24"/>
        </w:rPr>
        <w:t xml:space="preserve">24 gadiem, tas sastāda </w:t>
      </w:r>
      <w:r w:rsidR="00DE1BA2" w:rsidRPr="00FB40FB">
        <w:rPr>
          <w:rFonts w:ascii="Times New Roman" w:hAnsi="Times New Roman" w:cs="Times New Roman"/>
          <w:color w:val="000000"/>
          <w:sz w:val="24"/>
          <w:szCs w:val="24"/>
        </w:rPr>
        <w:t>1</w:t>
      </w:r>
      <w:r w:rsidR="00EA1FEC">
        <w:rPr>
          <w:rFonts w:ascii="Times New Roman" w:hAnsi="Times New Roman" w:cs="Times New Roman"/>
          <w:color w:val="000000"/>
          <w:sz w:val="24"/>
          <w:szCs w:val="24"/>
        </w:rPr>
        <w:t>.</w:t>
      </w:r>
      <w:r w:rsidR="00DE1BA2" w:rsidRPr="00FB40FB">
        <w:rPr>
          <w:rFonts w:ascii="Times New Roman" w:hAnsi="Times New Roman" w:cs="Times New Roman"/>
          <w:color w:val="000000"/>
          <w:sz w:val="24"/>
          <w:szCs w:val="24"/>
        </w:rPr>
        <w:t xml:space="preserve">9 </w:t>
      </w:r>
      <w:r w:rsidRPr="00FB40FB">
        <w:rPr>
          <w:rFonts w:ascii="Times New Roman" w:hAnsi="Times New Roman" w:cs="Times New Roman"/>
          <w:color w:val="000000"/>
          <w:sz w:val="24"/>
          <w:szCs w:val="24"/>
        </w:rPr>
        <w:t>%</w:t>
      </w:r>
      <w:r w:rsidR="00DE1BA2" w:rsidRPr="00FB40FB">
        <w:rPr>
          <w:rFonts w:ascii="Times New Roman" w:hAnsi="Times New Roman" w:cs="Times New Roman"/>
          <w:color w:val="000000"/>
          <w:sz w:val="24"/>
          <w:szCs w:val="24"/>
        </w:rPr>
        <w:t>, grupā no 25-29 gadiem sastāda 5</w:t>
      </w:r>
      <w:r w:rsidR="00EA1FEC">
        <w:rPr>
          <w:rFonts w:ascii="Times New Roman" w:hAnsi="Times New Roman" w:cs="Times New Roman"/>
          <w:color w:val="000000"/>
          <w:sz w:val="24"/>
          <w:szCs w:val="24"/>
        </w:rPr>
        <w:t>.</w:t>
      </w:r>
      <w:r w:rsidR="00DE1BA2" w:rsidRPr="00FB40FB">
        <w:rPr>
          <w:rFonts w:ascii="Times New Roman" w:hAnsi="Times New Roman" w:cs="Times New Roman"/>
          <w:color w:val="000000"/>
          <w:sz w:val="24"/>
          <w:szCs w:val="24"/>
        </w:rPr>
        <w:t>7%.</w:t>
      </w:r>
      <w:r w:rsidRPr="00FB40FB">
        <w:rPr>
          <w:rFonts w:ascii="Times New Roman" w:hAnsi="Times New Roman" w:cs="Times New Roman"/>
          <w:color w:val="000000"/>
          <w:sz w:val="24"/>
          <w:szCs w:val="24"/>
        </w:rPr>
        <w:t xml:space="preserve"> Pa izglītības grupām vislielāko īpatsvaru </w:t>
      </w:r>
      <w:r w:rsidR="00162A60" w:rsidRPr="00FB40FB">
        <w:rPr>
          <w:rFonts w:ascii="Times New Roman" w:hAnsi="Times New Roman" w:cs="Times New Roman"/>
          <w:color w:val="000000"/>
          <w:sz w:val="24"/>
          <w:szCs w:val="24"/>
        </w:rPr>
        <w:t>35</w:t>
      </w:r>
      <w:r w:rsidR="00EA1FEC">
        <w:rPr>
          <w:rFonts w:ascii="Times New Roman" w:hAnsi="Times New Roman" w:cs="Times New Roman"/>
          <w:color w:val="000000"/>
          <w:sz w:val="24"/>
          <w:szCs w:val="24"/>
        </w:rPr>
        <w:t>.</w:t>
      </w:r>
      <w:r w:rsidR="00162A60" w:rsidRPr="00FB40FB">
        <w:rPr>
          <w:rFonts w:ascii="Times New Roman" w:hAnsi="Times New Roman" w:cs="Times New Roman"/>
          <w:color w:val="000000"/>
          <w:sz w:val="24"/>
          <w:szCs w:val="24"/>
        </w:rPr>
        <w:t xml:space="preserve">2% </w:t>
      </w:r>
      <w:r w:rsidR="00162A60" w:rsidRPr="00B37D41">
        <w:rPr>
          <w:rFonts w:ascii="Times New Roman" w:hAnsi="Times New Roman" w:cs="Times New Roman"/>
          <w:color w:val="000000"/>
          <w:sz w:val="24"/>
          <w:szCs w:val="24"/>
        </w:rPr>
        <w:t xml:space="preserve">bezdarbnieki ar vidējo izglītību, </w:t>
      </w:r>
      <w:r w:rsidRPr="00B37D41">
        <w:rPr>
          <w:rFonts w:ascii="Times New Roman" w:hAnsi="Times New Roman" w:cs="Times New Roman"/>
          <w:color w:val="000000"/>
          <w:sz w:val="24"/>
          <w:szCs w:val="24"/>
        </w:rPr>
        <w:t>3</w:t>
      </w:r>
      <w:r w:rsidR="00162A60" w:rsidRPr="00B37D41">
        <w:rPr>
          <w:rFonts w:ascii="Times New Roman" w:hAnsi="Times New Roman" w:cs="Times New Roman"/>
          <w:color w:val="000000"/>
          <w:sz w:val="24"/>
          <w:szCs w:val="24"/>
        </w:rPr>
        <w:t>0</w:t>
      </w:r>
      <w:r w:rsidR="00EA1FEC">
        <w:rPr>
          <w:rFonts w:ascii="Times New Roman" w:hAnsi="Times New Roman" w:cs="Times New Roman"/>
          <w:color w:val="000000"/>
          <w:sz w:val="24"/>
          <w:szCs w:val="24"/>
        </w:rPr>
        <w:t>.</w:t>
      </w:r>
      <w:r w:rsidR="00162A60" w:rsidRPr="00B37D41">
        <w:rPr>
          <w:rFonts w:ascii="Times New Roman" w:hAnsi="Times New Roman" w:cs="Times New Roman"/>
          <w:color w:val="000000"/>
          <w:sz w:val="24"/>
          <w:szCs w:val="24"/>
        </w:rPr>
        <w:t xml:space="preserve">4 </w:t>
      </w:r>
      <w:r w:rsidRPr="00B37D41">
        <w:rPr>
          <w:rFonts w:ascii="Times New Roman" w:hAnsi="Times New Roman" w:cs="Times New Roman"/>
          <w:color w:val="000000"/>
          <w:sz w:val="24"/>
          <w:szCs w:val="24"/>
        </w:rPr>
        <w:t xml:space="preserve">% sasatāda bezdarbnieki ar profesionālo izglītību, </w:t>
      </w:r>
      <w:r w:rsidR="00162A60" w:rsidRPr="00B37D41">
        <w:rPr>
          <w:rFonts w:ascii="Times New Roman" w:hAnsi="Times New Roman" w:cs="Times New Roman"/>
          <w:color w:val="000000"/>
          <w:sz w:val="24"/>
          <w:szCs w:val="24"/>
        </w:rPr>
        <w:t>m</w:t>
      </w:r>
      <w:r w:rsidRPr="00B37D41">
        <w:rPr>
          <w:rFonts w:ascii="Times New Roman" w:hAnsi="Times New Roman" w:cs="Times New Roman"/>
          <w:color w:val="000000"/>
          <w:sz w:val="24"/>
          <w:szCs w:val="24"/>
        </w:rPr>
        <w:t xml:space="preserve">azāko īpatsvaru sastāda bezdarbnieki ar augstāko izglītību </w:t>
      </w:r>
      <w:r w:rsidR="00162A60" w:rsidRPr="00B37D41">
        <w:rPr>
          <w:rFonts w:ascii="Times New Roman" w:hAnsi="Times New Roman" w:cs="Times New Roman"/>
          <w:color w:val="000000"/>
          <w:sz w:val="24"/>
          <w:szCs w:val="24"/>
        </w:rPr>
        <w:t>14</w:t>
      </w:r>
      <w:r w:rsidR="00EA1FEC">
        <w:rPr>
          <w:rFonts w:ascii="Times New Roman" w:hAnsi="Times New Roman" w:cs="Times New Roman"/>
          <w:color w:val="000000"/>
          <w:sz w:val="24"/>
          <w:szCs w:val="24"/>
        </w:rPr>
        <w:t>.</w:t>
      </w:r>
      <w:r w:rsidR="00162A60" w:rsidRPr="00B37D41">
        <w:rPr>
          <w:rFonts w:ascii="Times New Roman" w:hAnsi="Times New Roman" w:cs="Times New Roman"/>
          <w:color w:val="000000"/>
          <w:sz w:val="24"/>
          <w:szCs w:val="24"/>
        </w:rPr>
        <w:t>3</w:t>
      </w:r>
      <w:r w:rsidRPr="00B37D41">
        <w:rPr>
          <w:rFonts w:ascii="Times New Roman" w:hAnsi="Times New Roman" w:cs="Times New Roman"/>
          <w:color w:val="000000"/>
          <w:sz w:val="24"/>
          <w:szCs w:val="24"/>
        </w:rPr>
        <w:t>%</w:t>
      </w:r>
      <w:r w:rsidR="00B32EDE" w:rsidRPr="00B37D41">
        <w:rPr>
          <w:rFonts w:ascii="Times New Roman" w:hAnsi="Times New Roman" w:cs="Times New Roman"/>
          <w:color w:val="000000"/>
          <w:sz w:val="24"/>
          <w:szCs w:val="24"/>
        </w:rPr>
        <w:t>, bet</w:t>
      </w:r>
      <w:r w:rsidR="00B32EDE">
        <w:rPr>
          <w:rFonts w:ascii="Times New Roman" w:hAnsi="Times New Roman" w:cs="Times New Roman"/>
          <w:color w:val="000000"/>
          <w:sz w:val="24"/>
          <w:szCs w:val="24"/>
        </w:rPr>
        <w:t xml:space="preserve"> salīdzinot ar iepriekšējā gada šo pašu periodu bezdarbnieku skaits ar augstāko izglītību pieaudzis par 8</w:t>
      </w:r>
      <w:r w:rsidR="00EA1FEC">
        <w:rPr>
          <w:rFonts w:ascii="Times New Roman" w:hAnsi="Times New Roman" w:cs="Times New Roman"/>
          <w:color w:val="000000"/>
          <w:sz w:val="24"/>
          <w:szCs w:val="24"/>
        </w:rPr>
        <w:t>.</w:t>
      </w:r>
      <w:r w:rsidR="00B32EDE">
        <w:rPr>
          <w:rFonts w:ascii="Times New Roman" w:hAnsi="Times New Roman" w:cs="Times New Roman"/>
          <w:color w:val="000000"/>
          <w:sz w:val="24"/>
          <w:szCs w:val="24"/>
        </w:rPr>
        <w:t>0%, tas ir izskaidrojams ar to, ka 2018.</w:t>
      </w:r>
      <w:r w:rsidR="00EA1FEC">
        <w:rPr>
          <w:rFonts w:ascii="Times New Roman" w:hAnsi="Times New Roman" w:cs="Times New Roman"/>
          <w:color w:val="000000"/>
          <w:sz w:val="24"/>
          <w:szCs w:val="24"/>
        </w:rPr>
        <w:t xml:space="preserve"> </w:t>
      </w:r>
      <w:r w:rsidR="00B32EDE">
        <w:rPr>
          <w:rFonts w:ascii="Times New Roman" w:hAnsi="Times New Roman" w:cs="Times New Roman"/>
          <w:color w:val="000000"/>
          <w:sz w:val="24"/>
          <w:szCs w:val="24"/>
        </w:rPr>
        <w:t>gadā tika slēgta Baltinavas Kristīgā internātpamatskola mazā skolēnu skaita dēļ, bez darba palika skolas pedagogi</w:t>
      </w:r>
      <w:r w:rsidR="00EA1C43">
        <w:rPr>
          <w:rFonts w:ascii="Times New Roman" w:hAnsi="Times New Roman" w:cs="Times New Roman"/>
          <w:color w:val="000000"/>
          <w:sz w:val="24"/>
          <w:szCs w:val="24"/>
        </w:rPr>
        <w:t>, tas arī ir skaidrojums, kāpēc pieauga kopējais bezdarba līmenis.</w:t>
      </w:r>
    </w:p>
    <w:p w:rsidR="006358C2" w:rsidRDefault="006358C2" w:rsidP="006854EF">
      <w:pPr>
        <w:pStyle w:val="Default"/>
        <w:spacing w:line="360" w:lineRule="auto"/>
        <w:jc w:val="both"/>
      </w:pPr>
      <w:r>
        <w:t>2018.</w:t>
      </w:r>
      <w:r w:rsidR="00EA1FEC">
        <w:t xml:space="preserve"> </w:t>
      </w:r>
      <w:r>
        <w:t xml:space="preserve">gadā Baltinavas novada teritorijā  darbojās 103 aktīvi uzņēmumi </w:t>
      </w:r>
      <w:r w:rsidR="003216D1">
        <w:t xml:space="preserve">(LURSOFT dati) </w:t>
      </w:r>
      <w:r>
        <w:t>(juridiskās personas</w:t>
      </w:r>
      <w:r w:rsidR="00C8787C">
        <w:t xml:space="preserve"> </w:t>
      </w:r>
      <w:r w:rsidR="00CC3A3C">
        <w:t xml:space="preserve">- </w:t>
      </w:r>
      <w:r w:rsidR="00C8787C">
        <w:t>SIA un zemnieku saimniecības</w:t>
      </w:r>
      <w:r>
        <w:t>)</w:t>
      </w:r>
      <w:r w:rsidR="0021464C">
        <w:t xml:space="preserve"> un 52 saimnieciskās darbības veicēji</w:t>
      </w:r>
      <w:r w:rsidR="003216D1">
        <w:t xml:space="preserve"> (pašvaldības dati) </w:t>
      </w:r>
      <w:r w:rsidR="0021464C">
        <w:t xml:space="preserve"> (fiziskas personas),</w:t>
      </w:r>
      <w:r>
        <w:t xml:space="preserve"> pamatā tie </w:t>
      </w:r>
      <w:r w:rsidR="00EA1FEC">
        <w:t xml:space="preserve">ir </w:t>
      </w:r>
      <w:r>
        <w:t>lauksaimnieciskās ražošanas uzņēmumi</w:t>
      </w:r>
      <w:r w:rsidR="00CB2DE1">
        <w:t xml:space="preserve">, t.sk. 27 uzņēmumi ir bioloģiskās </w:t>
      </w:r>
      <w:r w:rsidR="00094EBE">
        <w:t>produkcijas ražošanas uzņēmumi</w:t>
      </w:r>
      <w:r w:rsidR="0050061E">
        <w:t>, 4 ar tūrisma pakalpojumiem saistīti uzņēmumi.</w:t>
      </w:r>
    </w:p>
    <w:p w:rsidR="00A3245D" w:rsidRDefault="006854EF" w:rsidP="00B80BD4">
      <w:pPr>
        <w:pStyle w:val="Default"/>
        <w:spacing w:before="240" w:line="360" w:lineRule="auto"/>
        <w:rPr>
          <w:b/>
          <w:bCs/>
        </w:rPr>
      </w:pPr>
      <w:r>
        <w:rPr>
          <w:b/>
          <w:bCs/>
        </w:rPr>
        <w:t xml:space="preserve">1. </w:t>
      </w:r>
      <w:r w:rsidR="00A3245D" w:rsidRPr="00B74D0F">
        <w:rPr>
          <w:b/>
          <w:bCs/>
        </w:rPr>
        <w:t>Baltinavas novada pašvaldības 201</w:t>
      </w:r>
      <w:r w:rsidR="00D52787">
        <w:rPr>
          <w:b/>
          <w:bCs/>
        </w:rPr>
        <w:t>9</w:t>
      </w:r>
      <w:r w:rsidR="00A3245D" w:rsidRPr="00B74D0F">
        <w:rPr>
          <w:b/>
          <w:bCs/>
        </w:rPr>
        <w:t>.</w:t>
      </w:r>
      <w:r w:rsidR="00EA1FEC">
        <w:rPr>
          <w:b/>
          <w:bCs/>
        </w:rPr>
        <w:t xml:space="preserve"> </w:t>
      </w:r>
      <w:r w:rsidR="00A3245D" w:rsidRPr="00B74D0F">
        <w:rPr>
          <w:b/>
          <w:bCs/>
        </w:rPr>
        <w:t xml:space="preserve">gada budžeta ieņēmumi </w:t>
      </w:r>
    </w:p>
    <w:p w:rsidR="00A3245D" w:rsidRDefault="00A3245D" w:rsidP="008D5C18">
      <w:pPr>
        <w:pStyle w:val="Default"/>
        <w:spacing w:line="360" w:lineRule="auto"/>
        <w:ind w:firstLine="567"/>
        <w:jc w:val="both"/>
      </w:pPr>
      <w:r w:rsidRPr="00B74D0F">
        <w:t>Baltinavas novada pašvaldības 201</w:t>
      </w:r>
      <w:r w:rsidR="00D52787">
        <w:t>9</w:t>
      </w:r>
      <w:r w:rsidRPr="00B74D0F">
        <w:t>.</w:t>
      </w:r>
      <w:r w:rsidR="00EA1FEC">
        <w:t xml:space="preserve"> </w:t>
      </w:r>
      <w:r w:rsidRPr="00B74D0F">
        <w:t xml:space="preserve">gada kopbudžeta ieņēmumi plānoti </w:t>
      </w:r>
      <w:r>
        <w:t>1</w:t>
      </w:r>
      <w:r w:rsidR="00D52787">
        <w:t xml:space="preserve"> 198 920 </w:t>
      </w:r>
      <w:r w:rsidRPr="00B74D0F">
        <w:t xml:space="preserve"> EUR apmērā, ko veido pamatbudžeta ieņēmumi </w:t>
      </w:r>
      <w:r w:rsidR="005711BC">
        <w:t>1</w:t>
      </w:r>
      <w:r w:rsidR="00D52787">
        <w:t> 147 420</w:t>
      </w:r>
      <w:r w:rsidRPr="00B74D0F">
        <w:t xml:space="preserve"> EUR apmērā, speciālā budžeta ieņēmumi </w:t>
      </w:r>
      <w:r w:rsidR="005711BC">
        <w:t>51</w:t>
      </w:r>
      <w:r w:rsidR="00EA1FEC">
        <w:t xml:space="preserve"> </w:t>
      </w:r>
      <w:r w:rsidR="00D52787">
        <w:t>500</w:t>
      </w:r>
      <w:r w:rsidRPr="00B74D0F">
        <w:t xml:space="preserve"> EUR apmērā. Ko</w:t>
      </w:r>
      <w:r w:rsidR="008D5C18">
        <w:t xml:space="preserve">pējie budžeta ieņēmumi uz vienu </w:t>
      </w:r>
      <w:r w:rsidRPr="00B74D0F">
        <w:t xml:space="preserve">Baltinavas novada iedzīvotāju ir </w:t>
      </w:r>
      <w:r w:rsidR="004C1A5A">
        <w:rPr>
          <w:color w:val="000000" w:themeColor="text1"/>
        </w:rPr>
        <w:t>1 106,01</w:t>
      </w:r>
      <w:r w:rsidRPr="00B74D0F">
        <w:t xml:space="preserve"> EUR. </w:t>
      </w:r>
    </w:p>
    <w:p w:rsidR="00A3245D" w:rsidRDefault="00A3245D" w:rsidP="00B94512">
      <w:pPr>
        <w:pStyle w:val="Default"/>
        <w:spacing w:line="360" w:lineRule="auto"/>
        <w:ind w:firstLine="567"/>
        <w:jc w:val="both"/>
      </w:pPr>
      <w:r w:rsidRPr="00B74D0F">
        <w:t xml:space="preserve">Kopā ar atlikumu no iepriekšējā gada – </w:t>
      </w:r>
      <w:r w:rsidR="00D52787">
        <w:t>156 541</w:t>
      </w:r>
      <w:r w:rsidRPr="00B74D0F">
        <w:t xml:space="preserve"> EUR apmērā</w:t>
      </w:r>
      <w:r>
        <w:t xml:space="preserve"> (</w:t>
      </w:r>
      <w:r w:rsidR="00D52787">
        <w:t>156 541</w:t>
      </w:r>
      <w:r>
        <w:t xml:space="preserve"> EUR pamatbudžeta atlikums un </w:t>
      </w:r>
      <w:r w:rsidR="00D52787">
        <w:t>102</w:t>
      </w:r>
      <w:r w:rsidR="00EA1FEC">
        <w:t> </w:t>
      </w:r>
      <w:r w:rsidR="00D52787">
        <w:t>747</w:t>
      </w:r>
      <w:r w:rsidR="00EA1FEC">
        <w:t xml:space="preserve"> </w:t>
      </w:r>
      <w:r>
        <w:t>EUR speciālā budžeta atlikums)</w:t>
      </w:r>
      <w:r w:rsidRPr="00B74D0F">
        <w:t>, pašvaldības pieejamie finanšu resursi 201</w:t>
      </w:r>
      <w:r w:rsidR="00D52787">
        <w:t>9</w:t>
      </w:r>
      <w:r w:rsidRPr="00B74D0F">
        <w:t>.</w:t>
      </w:r>
      <w:r w:rsidR="00EA1FEC">
        <w:t xml:space="preserve"> </w:t>
      </w:r>
      <w:r w:rsidRPr="00B74D0F">
        <w:t xml:space="preserve">gadā plānoti </w:t>
      </w:r>
      <w:r>
        <w:t>1</w:t>
      </w:r>
      <w:r w:rsidR="00B7764E">
        <w:t> 560 955</w:t>
      </w:r>
      <w:r w:rsidRPr="00B74D0F">
        <w:t xml:space="preserve"> EUR apmērā. </w:t>
      </w:r>
    </w:p>
    <w:p w:rsidR="00A3245D" w:rsidRDefault="00A3245D" w:rsidP="008D5C18">
      <w:pPr>
        <w:pStyle w:val="Default"/>
        <w:spacing w:line="360" w:lineRule="auto"/>
        <w:ind w:firstLine="567"/>
        <w:jc w:val="both"/>
      </w:pPr>
      <w:r w:rsidRPr="00B74D0F">
        <w:t>Baltinavas novada pašvaldības 201</w:t>
      </w:r>
      <w:r w:rsidR="00B7764E">
        <w:t>9</w:t>
      </w:r>
      <w:r w:rsidRPr="00B74D0F">
        <w:t>.</w:t>
      </w:r>
      <w:r w:rsidR="00EA1FEC">
        <w:t xml:space="preserve"> </w:t>
      </w:r>
      <w:r w:rsidRPr="00B74D0F">
        <w:t>gada kopbudžeta ieņēmumu sadalījums</w:t>
      </w:r>
      <w:r w:rsidR="00EA1FEC">
        <w:t>:</w:t>
      </w:r>
      <w:r w:rsidRPr="00B74D0F">
        <w:t xml:space="preserve"> Pamatbudžets </w:t>
      </w:r>
      <w:r w:rsidR="00B7764E">
        <w:t>1 147 420</w:t>
      </w:r>
      <w:r w:rsidR="00B7764E" w:rsidRPr="00B74D0F">
        <w:t xml:space="preserve"> </w:t>
      </w:r>
      <w:r w:rsidRPr="00B74D0F">
        <w:t>EUR</w:t>
      </w:r>
      <w:r w:rsidR="006574C9">
        <w:t xml:space="preserve"> </w:t>
      </w:r>
      <w:r w:rsidR="00EA1FEC">
        <w:t xml:space="preserve">jeb </w:t>
      </w:r>
      <w:r w:rsidR="00B7764E">
        <w:t>95.7</w:t>
      </w:r>
      <w:r w:rsidRPr="00B74D0F">
        <w:t>%</w:t>
      </w:r>
      <w:r>
        <w:t xml:space="preserve"> , </w:t>
      </w:r>
      <w:r w:rsidRPr="00B74D0F">
        <w:t xml:space="preserve">Speciālais budžets </w:t>
      </w:r>
      <w:r w:rsidR="00B7764E">
        <w:t xml:space="preserve">51 500 </w:t>
      </w:r>
      <w:r w:rsidRPr="00B74D0F">
        <w:t xml:space="preserve">EUR </w:t>
      </w:r>
      <w:r w:rsidR="00EA1FEC">
        <w:t xml:space="preserve">jeb </w:t>
      </w:r>
      <w:r w:rsidRPr="00B74D0F">
        <w:t>4</w:t>
      </w:r>
      <w:r w:rsidR="00B7764E">
        <w:t>.3</w:t>
      </w:r>
      <w:r w:rsidRPr="00B74D0F">
        <w:t xml:space="preserve">% </w:t>
      </w:r>
      <w:r>
        <w:t>no kopējiem ieņēmumiem.</w:t>
      </w:r>
    </w:p>
    <w:p w:rsidR="00A3245D" w:rsidRDefault="00A3245D" w:rsidP="00B80BD4">
      <w:pPr>
        <w:pStyle w:val="Default"/>
        <w:spacing w:line="360" w:lineRule="auto"/>
        <w:jc w:val="center"/>
        <w:rPr>
          <w:b/>
        </w:rPr>
      </w:pPr>
      <w:r w:rsidRPr="00A3245D">
        <w:rPr>
          <w:b/>
        </w:rPr>
        <w:t>Pamatbudžeta ieņēmum</w:t>
      </w:r>
      <w:r w:rsidR="00813EBC">
        <w:rPr>
          <w:b/>
        </w:rPr>
        <w:t>u struktūra</w:t>
      </w:r>
    </w:p>
    <w:tbl>
      <w:tblPr>
        <w:tblW w:w="6000" w:type="dxa"/>
        <w:tblInd w:w="93" w:type="dxa"/>
        <w:tblLook w:val="04A0" w:firstRow="1" w:lastRow="0" w:firstColumn="1" w:lastColumn="0" w:noHBand="0" w:noVBand="1"/>
      </w:tblPr>
      <w:tblGrid>
        <w:gridCol w:w="1054"/>
        <w:gridCol w:w="2820"/>
        <w:gridCol w:w="1166"/>
        <w:gridCol w:w="960"/>
      </w:tblGrid>
      <w:tr w:rsidR="00B7764E" w:rsidRPr="00B7764E" w:rsidTr="00B7764E">
        <w:trPr>
          <w:trHeight w:val="30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jc w:val="center"/>
              <w:rPr>
                <w:rFonts w:ascii="Times New Roman" w:eastAsia="Times New Roman" w:hAnsi="Times New Roman" w:cs="Times New Roman"/>
                <w:b/>
                <w:bCs/>
                <w:color w:val="000000"/>
                <w:sz w:val="16"/>
                <w:szCs w:val="16"/>
              </w:rPr>
            </w:pPr>
            <w:r w:rsidRPr="00B7764E">
              <w:rPr>
                <w:rFonts w:ascii="Times New Roman" w:eastAsia="Times New Roman" w:hAnsi="Times New Roman" w:cs="Times New Roman"/>
                <w:b/>
                <w:bCs/>
                <w:color w:val="000000"/>
                <w:sz w:val="16"/>
                <w:szCs w:val="16"/>
              </w:rPr>
              <w:t> </w:t>
            </w:r>
          </w:p>
        </w:tc>
        <w:tc>
          <w:tcPr>
            <w:tcW w:w="2860" w:type="dxa"/>
            <w:tcBorders>
              <w:top w:val="single" w:sz="4" w:space="0" w:color="000000"/>
              <w:left w:val="nil"/>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jc w:val="center"/>
              <w:rPr>
                <w:rFonts w:ascii="Times New Roman" w:eastAsia="Times New Roman" w:hAnsi="Times New Roman" w:cs="Times New Roman"/>
                <w:b/>
                <w:bCs/>
                <w:color w:val="000000"/>
                <w:sz w:val="16"/>
                <w:szCs w:val="16"/>
              </w:rPr>
            </w:pPr>
            <w:r w:rsidRPr="00B7764E">
              <w:rPr>
                <w:rFonts w:ascii="Times New Roman" w:eastAsia="Times New Roman" w:hAnsi="Times New Roman" w:cs="Times New Roman"/>
                <w:b/>
                <w:bCs/>
                <w:color w:val="000000"/>
                <w:sz w:val="16"/>
                <w:szCs w:val="16"/>
              </w:rPr>
              <w:t>I IEŅĒMUMI - kopā</w:t>
            </w:r>
          </w:p>
        </w:tc>
        <w:tc>
          <w:tcPr>
            <w:tcW w:w="1120" w:type="dxa"/>
            <w:tcBorders>
              <w:top w:val="single" w:sz="4" w:space="0" w:color="000000"/>
              <w:left w:val="nil"/>
              <w:bottom w:val="single" w:sz="4" w:space="0" w:color="000000"/>
              <w:right w:val="nil"/>
            </w:tcBorders>
            <w:shd w:val="clear" w:color="auto" w:fill="auto"/>
            <w:vAlign w:val="bottom"/>
            <w:hideMark/>
          </w:tcPr>
          <w:p w:rsidR="00B7764E" w:rsidRPr="00B7764E" w:rsidRDefault="00B7764E" w:rsidP="00B7764E">
            <w:pPr>
              <w:spacing w:after="0" w:line="240" w:lineRule="auto"/>
              <w:jc w:val="right"/>
              <w:rPr>
                <w:rFonts w:ascii="Times New Roman" w:eastAsia="Times New Roman" w:hAnsi="Times New Roman" w:cs="Times New Roman"/>
                <w:b/>
                <w:bCs/>
                <w:color w:val="000000"/>
                <w:sz w:val="20"/>
                <w:szCs w:val="20"/>
              </w:rPr>
            </w:pPr>
            <w:r w:rsidRPr="00B7764E">
              <w:rPr>
                <w:rFonts w:ascii="Times New Roman" w:eastAsia="Times New Roman" w:hAnsi="Times New Roman" w:cs="Times New Roman"/>
                <w:b/>
                <w:bCs/>
                <w:color w:val="000000"/>
                <w:sz w:val="20"/>
                <w:szCs w:val="20"/>
              </w:rPr>
              <w:t>1147420.00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64E" w:rsidRPr="00B7764E" w:rsidRDefault="00B7764E" w:rsidP="00B7764E">
            <w:pPr>
              <w:spacing w:after="0" w:line="240" w:lineRule="auto"/>
              <w:rPr>
                <w:rFonts w:ascii="Calibri" w:eastAsia="Times New Roman" w:hAnsi="Calibri" w:cs="Times New Roman"/>
                <w:color w:val="000000"/>
              </w:rPr>
            </w:pPr>
            <w:r w:rsidRPr="00B7764E">
              <w:rPr>
                <w:rFonts w:ascii="Calibri" w:eastAsia="Times New Roman" w:hAnsi="Calibri" w:cs="Times New Roman"/>
                <w:color w:val="000000"/>
              </w:rPr>
              <w:t>%</w:t>
            </w:r>
          </w:p>
        </w:tc>
      </w:tr>
      <w:tr w:rsidR="00B7764E" w:rsidRPr="00B7764E" w:rsidTr="00B7764E">
        <w:trPr>
          <w:trHeight w:val="300"/>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1.0.0.0.</w:t>
            </w:r>
          </w:p>
        </w:tc>
        <w:tc>
          <w:tcPr>
            <w:tcW w:w="2860" w:type="dxa"/>
            <w:tcBorders>
              <w:top w:val="nil"/>
              <w:left w:val="nil"/>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IENĀKUMA NODOKĻI</w:t>
            </w:r>
          </w:p>
        </w:tc>
        <w:tc>
          <w:tcPr>
            <w:tcW w:w="1120" w:type="dxa"/>
            <w:tcBorders>
              <w:top w:val="nil"/>
              <w:left w:val="nil"/>
              <w:bottom w:val="single" w:sz="4" w:space="0" w:color="000000"/>
              <w:right w:val="nil"/>
            </w:tcBorders>
            <w:shd w:val="clear" w:color="auto" w:fill="auto"/>
            <w:vAlign w:val="bottom"/>
            <w:hideMark/>
          </w:tcPr>
          <w:p w:rsidR="00B7764E" w:rsidRPr="00B7764E" w:rsidRDefault="00B7764E" w:rsidP="00B7764E">
            <w:pPr>
              <w:spacing w:after="0" w:line="240" w:lineRule="auto"/>
              <w:jc w:val="right"/>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408547.00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764E" w:rsidRPr="00B7764E" w:rsidRDefault="00B7764E" w:rsidP="00B7764E">
            <w:pPr>
              <w:spacing w:after="0" w:line="240" w:lineRule="auto"/>
              <w:jc w:val="right"/>
              <w:rPr>
                <w:rFonts w:ascii="Calibri" w:eastAsia="Times New Roman" w:hAnsi="Calibri" w:cs="Times New Roman"/>
                <w:color w:val="000000"/>
              </w:rPr>
            </w:pPr>
            <w:r w:rsidRPr="00B7764E">
              <w:rPr>
                <w:rFonts w:ascii="Calibri" w:eastAsia="Times New Roman" w:hAnsi="Calibri" w:cs="Times New Roman"/>
                <w:color w:val="000000"/>
              </w:rPr>
              <w:t>35.61</w:t>
            </w:r>
          </w:p>
        </w:tc>
      </w:tr>
      <w:tr w:rsidR="00B7764E" w:rsidRPr="00B7764E" w:rsidTr="00B7764E">
        <w:trPr>
          <w:trHeight w:val="300"/>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4.0.0.0</w:t>
            </w:r>
          </w:p>
        </w:tc>
        <w:tc>
          <w:tcPr>
            <w:tcW w:w="2860" w:type="dxa"/>
            <w:tcBorders>
              <w:top w:val="nil"/>
              <w:left w:val="nil"/>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ĪPAŠUMA NODOKĻI</w:t>
            </w:r>
          </w:p>
        </w:tc>
        <w:tc>
          <w:tcPr>
            <w:tcW w:w="1120" w:type="dxa"/>
            <w:tcBorders>
              <w:top w:val="nil"/>
              <w:left w:val="nil"/>
              <w:bottom w:val="single" w:sz="4" w:space="0" w:color="000000"/>
              <w:right w:val="nil"/>
            </w:tcBorders>
            <w:shd w:val="clear" w:color="auto" w:fill="auto"/>
            <w:vAlign w:val="bottom"/>
            <w:hideMark/>
          </w:tcPr>
          <w:p w:rsidR="00B7764E" w:rsidRPr="00B7764E" w:rsidRDefault="00B7764E" w:rsidP="00B7764E">
            <w:pPr>
              <w:spacing w:after="0" w:line="240" w:lineRule="auto"/>
              <w:jc w:val="right"/>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63674.00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764E" w:rsidRPr="00B7764E" w:rsidRDefault="00B7764E" w:rsidP="00B7764E">
            <w:pPr>
              <w:spacing w:after="0" w:line="240" w:lineRule="auto"/>
              <w:jc w:val="right"/>
              <w:rPr>
                <w:rFonts w:ascii="Calibri" w:eastAsia="Times New Roman" w:hAnsi="Calibri" w:cs="Times New Roman"/>
                <w:color w:val="000000"/>
              </w:rPr>
            </w:pPr>
            <w:r w:rsidRPr="00B7764E">
              <w:rPr>
                <w:rFonts w:ascii="Calibri" w:eastAsia="Times New Roman" w:hAnsi="Calibri" w:cs="Times New Roman"/>
                <w:color w:val="000000"/>
              </w:rPr>
              <w:t>5.55</w:t>
            </w:r>
          </w:p>
        </w:tc>
      </w:tr>
      <w:tr w:rsidR="00B7764E" w:rsidRPr="00B7764E" w:rsidTr="00B7764E">
        <w:trPr>
          <w:trHeight w:val="735"/>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9.0.0.0</w:t>
            </w:r>
          </w:p>
        </w:tc>
        <w:tc>
          <w:tcPr>
            <w:tcW w:w="2860" w:type="dxa"/>
            <w:tcBorders>
              <w:top w:val="nil"/>
              <w:left w:val="nil"/>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VALSTS (PAŠVALDĪBU) NODEVAS UN KANCELEJAS NODEVAS</w:t>
            </w:r>
          </w:p>
        </w:tc>
        <w:tc>
          <w:tcPr>
            <w:tcW w:w="1120" w:type="dxa"/>
            <w:tcBorders>
              <w:top w:val="nil"/>
              <w:left w:val="nil"/>
              <w:bottom w:val="single" w:sz="4" w:space="0" w:color="000000"/>
              <w:right w:val="nil"/>
            </w:tcBorders>
            <w:shd w:val="clear" w:color="auto" w:fill="auto"/>
            <w:vAlign w:val="bottom"/>
            <w:hideMark/>
          </w:tcPr>
          <w:p w:rsidR="00B7764E" w:rsidRPr="00B7764E" w:rsidRDefault="00B7764E" w:rsidP="00B7764E">
            <w:pPr>
              <w:spacing w:after="0" w:line="240" w:lineRule="auto"/>
              <w:jc w:val="right"/>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584.00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764E" w:rsidRPr="00B7764E" w:rsidRDefault="00B7764E" w:rsidP="00B7764E">
            <w:pPr>
              <w:spacing w:after="0" w:line="240" w:lineRule="auto"/>
              <w:jc w:val="right"/>
              <w:rPr>
                <w:rFonts w:ascii="Calibri" w:eastAsia="Times New Roman" w:hAnsi="Calibri" w:cs="Times New Roman"/>
                <w:color w:val="000000"/>
              </w:rPr>
            </w:pPr>
            <w:r w:rsidRPr="00B7764E">
              <w:rPr>
                <w:rFonts w:ascii="Calibri" w:eastAsia="Times New Roman" w:hAnsi="Calibri" w:cs="Times New Roman"/>
                <w:color w:val="000000"/>
              </w:rPr>
              <w:t>0.05</w:t>
            </w:r>
          </w:p>
        </w:tc>
      </w:tr>
      <w:tr w:rsidR="00B7764E" w:rsidRPr="00B7764E" w:rsidTr="00B7764E">
        <w:trPr>
          <w:trHeight w:val="975"/>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lastRenderedPageBreak/>
              <w:t>13.0.0.0</w:t>
            </w:r>
          </w:p>
        </w:tc>
        <w:tc>
          <w:tcPr>
            <w:tcW w:w="2860" w:type="dxa"/>
            <w:tcBorders>
              <w:top w:val="nil"/>
              <w:left w:val="nil"/>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Ieņēmumi no valsts (pašvaldību) īpašuma iznomāšanas, pārdošanas un no nodokļu pamatparāda kapitalizācijas</w:t>
            </w:r>
          </w:p>
        </w:tc>
        <w:tc>
          <w:tcPr>
            <w:tcW w:w="1120" w:type="dxa"/>
            <w:tcBorders>
              <w:top w:val="nil"/>
              <w:left w:val="nil"/>
              <w:bottom w:val="single" w:sz="4" w:space="0" w:color="000000"/>
              <w:right w:val="nil"/>
            </w:tcBorders>
            <w:shd w:val="clear" w:color="auto" w:fill="auto"/>
            <w:vAlign w:val="bottom"/>
            <w:hideMark/>
          </w:tcPr>
          <w:p w:rsidR="00B7764E" w:rsidRPr="00B7764E" w:rsidRDefault="00B7764E" w:rsidP="00B7764E">
            <w:pPr>
              <w:spacing w:after="0" w:line="240" w:lineRule="auto"/>
              <w:jc w:val="right"/>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34020.00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764E" w:rsidRPr="00B7764E" w:rsidRDefault="00B7764E" w:rsidP="00B7764E">
            <w:pPr>
              <w:spacing w:after="0" w:line="240" w:lineRule="auto"/>
              <w:jc w:val="right"/>
              <w:rPr>
                <w:rFonts w:ascii="Calibri" w:eastAsia="Times New Roman" w:hAnsi="Calibri" w:cs="Times New Roman"/>
                <w:color w:val="000000"/>
              </w:rPr>
            </w:pPr>
            <w:r w:rsidRPr="00B7764E">
              <w:rPr>
                <w:rFonts w:ascii="Calibri" w:eastAsia="Times New Roman" w:hAnsi="Calibri" w:cs="Times New Roman"/>
                <w:color w:val="000000"/>
              </w:rPr>
              <w:t>2.96</w:t>
            </w:r>
          </w:p>
        </w:tc>
      </w:tr>
      <w:tr w:rsidR="00B7764E" w:rsidRPr="00B7764E" w:rsidTr="00B7764E">
        <w:trPr>
          <w:trHeight w:val="300"/>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18.0.0.0</w:t>
            </w:r>
          </w:p>
        </w:tc>
        <w:tc>
          <w:tcPr>
            <w:tcW w:w="2860" w:type="dxa"/>
            <w:tcBorders>
              <w:top w:val="nil"/>
              <w:left w:val="nil"/>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Valsts budžeta transferti</w:t>
            </w:r>
          </w:p>
        </w:tc>
        <w:tc>
          <w:tcPr>
            <w:tcW w:w="1120" w:type="dxa"/>
            <w:tcBorders>
              <w:top w:val="nil"/>
              <w:left w:val="nil"/>
              <w:bottom w:val="single" w:sz="4" w:space="0" w:color="000000"/>
              <w:right w:val="nil"/>
            </w:tcBorders>
            <w:shd w:val="clear" w:color="auto" w:fill="auto"/>
            <w:vAlign w:val="bottom"/>
            <w:hideMark/>
          </w:tcPr>
          <w:p w:rsidR="00B7764E" w:rsidRPr="00B7764E" w:rsidRDefault="00B7764E" w:rsidP="00B7764E">
            <w:pPr>
              <w:spacing w:after="0" w:line="240" w:lineRule="auto"/>
              <w:jc w:val="right"/>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577663.00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764E" w:rsidRPr="00B7764E" w:rsidRDefault="00B7764E" w:rsidP="00B7764E">
            <w:pPr>
              <w:spacing w:after="0" w:line="240" w:lineRule="auto"/>
              <w:jc w:val="right"/>
              <w:rPr>
                <w:rFonts w:ascii="Calibri" w:eastAsia="Times New Roman" w:hAnsi="Calibri" w:cs="Times New Roman"/>
                <w:color w:val="000000"/>
              </w:rPr>
            </w:pPr>
            <w:r w:rsidRPr="00B7764E">
              <w:rPr>
                <w:rFonts w:ascii="Calibri" w:eastAsia="Times New Roman" w:hAnsi="Calibri" w:cs="Times New Roman"/>
                <w:color w:val="000000"/>
              </w:rPr>
              <w:t>50.34</w:t>
            </w:r>
          </w:p>
        </w:tc>
      </w:tr>
      <w:tr w:rsidR="00B7764E" w:rsidRPr="00B7764E" w:rsidTr="00B7764E">
        <w:trPr>
          <w:trHeight w:val="300"/>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19.0.0.0.</w:t>
            </w:r>
          </w:p>
        </w:tc>
        <w:tc>
          <w:tcPr>
            <w:tcW w:w="2860" w:type="dxa"/>
            <w:tcBorders>
              <w:top w:val="nil"/>
              <w:left w:val="nil"/>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Pašvaldību budžetu transferti</w:t>
            </w:r>
          </w:p>
        </w:tc>
        <w:tc>
          <w:tcPr>
            <w:tcW w:w="1120" w:type="dxa"/>
            <w:tcBorders>
              <w:top w:val="nil"/>
              <w:left w:val="nil"/>
              <w:bottom w:val="single" w:sz="4" w:space="0" w:color="000000"/>
              <w:right w:val="nil"/>
            </w:tcBorders>
            <w:shd w:val="clear" w:color="auto" w:fill="auto"/>
            <w:vAlign w:val="bottom"/>
            <w:hideMark/>
          </w:tcPr>
          <w:p w:rsidR="00B7764E" w:rsidRPr="00B7764E" w:rsidRDefault="00B7764E" w:rsidP="00B7764E">
            <w:pPr>
              <w:spacing w:after="0" w:line="240" w:lineRule="auto"/>
              <w:jc w:val="right"/>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43202.00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764E" w:rsidRPr="00B7764E" w:rsidRDefault="00B7764E" w:rsidP="00B7764E">
            <w:pPr>
              <w:spacing w:after="0" w:line="240" w:lineRule="auto"/>
              <w:jc w:val="right"/>
              <w:rPr>
                <w:rFonts w:ascii="Calibri" w:eastAsia="Times New Roman" w:hAnsi="Calibri" w:cs="Times New Roman"/>
                <w:color w:val="000000"/>
              </w:rPr>
            </w:pPr>
            <w:r w:rsidRPr="00B7764E">
              <w:rPr>
                <w:rFonts w:ascii="Calibri" w:eastAsia="Times New Roman" w:hAnsi="Calibri" w:cs="Times New Roman"/>
                <w:color w:val="000000"/>
              </w:rPr>
              <w:t>3.77</w:t>
            </w:r>
          </w:p>
        </w:tc>
      </w:tr>
      <w:tr w:rsidR="00B7764E" w:rsidRPr="00B7764E" w:rsidTr="00B7764E">
        <w:trPr>
          <w:trHeight w:val="300"/>
        </w:trPr>
        <w:tc>
          <w:tcPr>
            <w:tcW w:w="1060" w:type="dxa"/>
            <w:tcBorders>
              <w:top w:val="nil"/>
              <w:left w:val="single" w:sz="4" w:space="0" w:color="000000"/>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21.0.0.0.</w:t>
            </w:r>
          </w:p>
        </w:tc>
        <w:tc>
          <w:tcPr>
            <w:tcW w:w="2860" w:type="dxa"/>
            <w:tcBorders>
              <w:top w:val="nil"/>
              <w:left w:val="nil"/>
              <w:bottom w:val="single" w:sz="4" w:space="0" w:color="000000"/>
              <w:right w:val="single" w:sz="4" w:space="0" w:color="000000"/>
            </w:tcBorders>
            <w:shd w:val="clear" w:color="auto" w:fill="auto"/>
            <w:vAlign w:val="bottom"/>
            <w:hideMark/>
          </w:tcPr>
          <w:p w:rsidR="00B7764E" w:rsidRPr="00B7764E" w:rsidRDefault="00B7764E" w:rsidP="00B7764E">
            <w:pPr>
              <w:spacing w:after="0" w:line="240" w:lineRule="auto"/>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Iestādes ieņēmumi</w:t>
            </w:r>
          </w:p>
        </w:tc>
        <w:tc>
          <w:tcPr>
            <w:tcW w:w="1120" w:type="dxa"/>
            <w:tcBorders>
              <w:top w:val="nil"/>
              <w:left w:val="nil"/>
              <w:bottom w:val="single" w:sz="4" w:space="0" w:color="000000"/>
              <w:right w:val="nil"/>
            </w:tcBorders>
            <w:shd w:val="clear" w:color="auto" w:fill="auto"/>
            <w:vAlign w:val="bottom"/>
            <w:hideMark/>
          </w:tcPr>
          <w:p w:rsidR="00B7764E" w:rsidRPr="00B7764E" w:rsidRDefault="00B7764E" w:rsidP="00B7764E">
            <w:pPr>
              <w:spacing w:after="0" w:line="240" w:lineRule="auto"/>
              <w:jc w:val="right"/>
              <w:rPr>
                <w:rFonts w:ascii="Times New Roman" w:eastAsia="Times New Roman" w:hAnsi="Times New Roman" w:cs="Times New Roman"/>
                <w:b/>
                <w:bCs/>
                <w:color w:val="000000"/>
                <w:sz w:val="18"/>
                <w:szCs w:val="18"/>
              </w:rPr>
            </w:pPr>
            <w:r w:rsidRPr="00B7764E">
              <w:rPr>
                <w:rFonts w:ascii="Times New Roman" w:eastAsia="Times New Roman" w:hAnsi="Times New Roman" w:cs="Times New Roman"/>
                <w:b/>
                <w:bCs/>
                <w:color w:val="000000"/>
                <w:sz w:val="18"/>
                <w:szCs w:val="18"/>
              </w:rPr>
              <w:t>19730.00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764E" w:rsidRPr="00B7764E" w:rsidRDefault="00B7764E" w:rsidP="00B7764E">
            <w:pPr>
              <w:spacing w:after="0" w:line="240" w:lineRule="auto"/>
              <w:jc w:val="right"/>
              <w:rPr>
                <w:rFonts w:ascii="Calibri" w:eastAsia="Times New Roman" w:hAnsi="Calibri" w:cs="Times New Roman"/>
                <w:color w:val="000000"/>
              </w:rPr>
            </w:pPr>
            <w:r w:rsidRPr="00B7764E">
              <w:rPr>
                <w:rFonts w:ascii="Calibri" w:eastAsia="Times New Roman" w:hAnsi="Calibri" w:cs="Times New Roman"/>
                <w:color w:val="000000"/>
              </w:rPr>
              <w:t>1.72</w:t>
            </w:r>
          </w:p>
        </w:tc>
      </w:tr>
    </w:tbl>
    <w:p w:rsidR="00C01884" w:rsidRDefault="00C01884" w:rsidP="008D5C18">
      <w:pPr>
        <w:pStyle w:val="Default"/>
        <w:spacing w:line="360" w:lineRule="auto"/>
        <w:ind w:left="-426" w:hanging="141"/>
        <w:rPr>
          <w:b/>
        </w:rPr>
      </w:pPr>
    </w:p>
    <w:p w:rsidR="00331D02" w:rsidRDefault="00331D02" w:rsidP="008D5C18">
      <w:pPr>
        <w:pStyle w:val="Default"/>
        <w:spacing w:line="360" w:lineRule="auto"/>
        <w:ind w:left="-426" w:hanging="141"/>
        <w:rPr>
          <w:b/>
        </w:rPr>
      </w:pPr>
      <w:r>
        <w:rPr>
          <w:noProof/>
        </w:rPr>
        <w:drawing>
          <wp:inline distT="0" distB="0" distL="0" distR="0" wp14:anchorId="10A874BB" wp14:editId="2992F085">
            <wp:extent cx="5566787" cy="4009292"/>
            <wp:effectExtent l="38100" t="0" r="15240" b="10795"/>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476D" w:rsidRPr="0037508B" w:rsidRDefault="00F8476D" w:rsidP="00EA1FEC">
      <w:pPr>
        <w:pStyle w:val="Default"/>
        <w:spacing w:line="360" w:lineRule="auto"/>
        <w:jc w:val="both"/>
        <w:rPr>
          <w:color w:val="auto"/>
        </w:rPr>
      </w:pPr>
      <w:r w:rsidRPr="0037508B">
        <w:rPr>
          <w:b/>
          <w:bCs/>
          <w:color w:val="auto"/>
        </w:rPr>
        <w:t xml:space="preserve">Nodokļu ieņēmumi </w:t>
      </w:r>
      <w:r w:rsidRPr="0037508B">
        <w:rPr>
          <w:color w:val="auto"/>
        </w:rPr>
        <w:t xml:space="preserve">Baltinavas novada pašvaldības pamatbudžetā plānoti </w:t>
      </w:r>
      <w:r w:rsidR="00B7764E">
        <w:rPr>
          <w:color w:val="auto"/>
        </w:rPr>
        <w:t>472 221</w:t>
      </w:r>
      <w:r w:rsidR="0037508B" w:rsidRPr="0037508B">
        <w:rPr>
          <w:color w:val="auto"/>
        </w:rPr>
        <w:t xml:space="preserve"> </w:t>
      </w:r>
      <w:r w:rsidRPr="0037508B">
        <w:rPr>
          <w:color w:val="auto"/>
        </w:rPr>
        <w:t xml:space="preserve">EUR apmērā un sastāda </w:t>
      </w:r>
      <w:r w:rsidR="00B7764E">
        <w:rPr>
          <w:color w:val="auto"/>
        </w:rPr>
        <w:t xml:space="preserve">41.16% no ieņēmumiem </w:t>
      </w:r>
      <w:r w:rsidR="004C1A5A">
        <w:rPr>
          <w:color w:val="auto"/>
        </w:rPr>
        <w:t>un 435</w:t>
      </w:r>
      <w:r w:rsidR="00EA1FEC">
        <w:rPr>
          <w:color w:val="auto"/>
        </w:rPr>
        <w:t>,</w:t>
      </w:r>
      <w:r w:rsidR="004C1A5A">
        <w:rPr>
          <w:color w:val="auto"/>
        </w:rPr>
        <w:t xml:space="preserve">63 </w:t>
      </w:r>
      <w:r w:rsidRPr="0037508B">
        <w:rPr>
          <w:color w:val="auto"/>
        </w:rPr>
        <w:t xml:space="preserve"> EUR uz vienu novada iedzīvotāju. </w:t>
      </w:r>
    </w:p>
    <w:p w:rsidR="00A33E83" w:rsidRPr="0037508B" w:rsidRDefault="00F8476D" w:rsidP="008D5C18">
      <w:pPr>
        <w:pStyle w:val="ListParagraph"/>
        <w:numPr>
          <w:ilvl w:val="0"/>
          <w:numId w:val="4"/>
        </w:numPr>
        <w:spacing w:line="360" w:lineRule="auto"/>
        <w:jc w:val="both"/>
        <w:rPr>
          <w:rFonts w:ascii="Times New Roman" w:hAnsi="Times New Roman" w:cs="Times New Roman"/>
          <w:sz w:val="24"/>
          <w:szCs w:val="24"/>
        </w:rPr>
      </w:pPr>
      <w:r w:rsidRPr="0037508B">
        <w:rPr>
          <w:rFonts w:ascii="Times New Roman" w:hAnsi="Times New Roman" w:cs="Times New Roman"/>
          <w:b/>
          <w:bCs/>
          <w:sz w:val="24"/>
          <w:szCs w:val="24"/>
        </w:rPr>
        <w:t xml:space="preserve">Iedzīvotāju ienākuma nodokļa </w:t>
      </w:r>
      <w:r w:rsidRPr="0037508B">
        <w:rPr>
          <w:rFonts w:ascii="Times New Roman" w:hAnsi="Times New Roman" w:cs="Times New Roman"/>
          <w:sz w:val="24"/>
          <w:szCs w:val="24"/>
        </w:rPr>
        <w:t>ieņēmumi Baltinavas novada pašvaldība</w:t>
      </w:r>
      <w:r w:rsidR="003A0B6A" w:rsidRPr="0037508B">
        <w:rPr>
          <w:rFonts w:ascii="Times New Roman" w:hAnsi="Times New Roman" w:cs="Times New Roman"/>
          <w:sz w:val="24"/>
          <w:szCs w:val="24"/>
        </w:rPr>
        <w:t>i</w:t>
      </w:r>
      <w:r w:rsidRPr="0037508B">
        <w:rPr>
          <w:rFonts w:ascii="Times New Roman" w:hAnsi="Times New Roman" w:cs="Times New Roman"/>
          <w:sz w:val="24"/>
          <w:szCs w:val="24"/>
        </w:rPr>
        <w:t xml:space="preserve"> 201</w:t>
      </w:r>
      <w:r w:rsidR="004C1A5A">
        <w:rPr>
          <w:rFonts w:ascii="Times New Roman" w:hAnsi="Times New Roman" w:cs="Times New Roman"/>
          <w:sz w:val="24"/>
          <w:szCs w:val="24"/>
        </w:rPr>
        <w:t>9</w:t>
      </w:r>
      <w:r w:rsidR="003A0B6A" w:rsidRPr="00EA1FEC">
        <w:rPr>
          <w:rFonts w:ascii="Times New Roman" w:hAnsi="Times New Roman" w:cs="Times New Roman"/>
          <w:sz w:val="24"/>
          <w:szCs w:val="24"/>
        </w:rPr>
        <w:t>.</w:t>
      </w:r>
      <w:r w:rsidR="00EA1FEC">
        <w:rPr>
          <w:rFonts w:ascii="Times New Roman" w:hAnsi="Times New Roman" w:cs="Times New Roman"/>
          <w:sz w:val="24"/>
          <w:szCs w:val="24"/>
        </w:rPr>
        <w:t xml:space="preserve"> </w:t>
      </w:r>
      <w:r w:rsidR="003A0B6A" w:rsidRPr="00EA1FEC">
        <w:rPr>
          <w:rFonts w:ascii="Times New Roman" w:hAnsi="Times New Roman" w:cs="Times New Roman"/>
          <w:sz w:val="24"/>
          <w:szCs w:val="24"/>
        </w:rPr>
        <w:t xml:space="preserve">gadā </w:t>
      </w:r>
      <w:r w:rsidR="00D72316" w:rsidRPr="00EA1FEC">
        <w:rPr>
          <w:rFonts w:ascii="Times New Roman" w:hAnsi="Times New Roman" w:cs="Times New Roman"/>
          <w:sz w:val="24"/>
          <w:szCs w:val="24"/>
        </w:rPr>
        <w:t xml:space="preserve">408 547 EUR 35.61 % </w:t>
      </w:r>
      <w:r w:rsidRPr="00EA1FEC">
        <w:rPr>
          <w:rFonts w:ascii="Times New Roman" w:hAnsi="Times New Roman" w:cs="Times New Roman"/>
          <w:sz w:val="24"/>
          <w:szCs w:val="24"/>
        </w:rPr>
        <w:t>no kopējiem pamatbudžeta</w:t>
      </w:r>
      <w:r w:rsidRPr="0037508B">
        <w:rPr>
          <w:rFonts w:ascii="Times New Roman" w:hAnsi="Times New Roman" w:cs="Times New Roman"/>
          <w:sz w:val="24"/>
          <w:szCs w:val="24"/>
        </w:rPr>
        <w:t xml:space="preserve"> ieņēmumiem. </w:t>
      </w:r>
    </w:p>
    <w:p w:rsidR="00D72316" w:rsidRDefault="003848E1" w:rsidP="008D5C18">
      <w:pPr>
        <w:pStyle w:val="Default"/>
        <w:numPr>
          <w:ilvl w:val="0"/>
          <w:numId w:val="4"/>
        </w:numPr>
        <w:spacing w:line="360" w:lineRule="auto"/>
        <w:jc w:val="both"/>
      </w:pPr>
      <w:r w:rsidRPr="00D72316">
        <w:rPr>
          <w:b/>
          <w:bCs/>
          <w:color w:val="auto"/>
        </w:rPr>
        <w:t xml:space="preserve">Nekustamā īpašuma nodokļa </w:t>
      </w:r>
      <w:r w:rsidRPr="00D72316">
        <w:rPr>
          <w:color w:val="auto"/>
        </w:rPr>
        <w:t xml:space="preserve">ieņēmumi tiek plānoti </w:t>
      </w:r>
      <w:r w:rsidR="00D72316">
        <w:t>63 674 EUR 5.55</w:t>
      </w:r>
      <w:r w:rsidR="00D72316" w:rsidRPr="00B74D0F">
        <w:t>%</w:t>
      </w:r>
      <w:r w:rsidR="00D72316" w:rsidRPr="00D72316">
        <w:t xml:space="preserve"> </w:t>
      </w:r>
      <w:r w:rsidR="00D72316" w:rsidRPr="0037508B">
        <w:t>no kopējiem pamatbudžeta ieņēmumiem.</w:t>
      </w:r>
    </w:p>
    <w:p w:rsidR="00B35BC6" w:rsidRPr="00B74D0F" w:rsidRDefault="003848E1" w:rsidP="00D72316">
      <w:pPr>
        <w:pStyle w:val="Default"/>
        <w:spacing w:line="360" w:lineRule="auto"/>
        <w:jc w:val="both"/>
      </w:pPr>
      <w:r w:rsidRPr="00D72316">
        <w:rPr>
          <w:b/>
          <w:bCs/>
        </w:rPr>
        <w:t xml:space="preserve">Valsts budžeta transferti </w:t>
      </w:r>
      <w:r w:rsidRPr="00B74D0F">
        <w:t xml:space="preserve">plānoti </w:t>
      </w:r>
      <w:r w:rsidR="00D72316">
        <w:t>577 663</w:t>
      </w:r>
      <w:r w:rsidRPr="00B74D0F">
        <w:t xml:space="preserve"> </w:t>
      </w:r>
      <w:r w:rsidR="00527291">
        <w:t xml:space="preserve">EUR </w:t>
      </w:r>
      <w:r w:rsidRPr="00B74D0F">
        <w:t xml:space="preserve">apjomā jeb </w:t>
      </w:r>
      <w:r w:rsidR="00D72316">
        <w:t>50.34</w:t>
      </w:r>
      <w:r w:rsidRPr="00B74D0F">
        <w:t xml:space="preserve">% no kopējiem pamatbudžeta ieņēmumiem. </w:t>
      </w:r>
      <w:r>
        <w:t>Baltinavas</w:t>
      </w:r>
      <w:r w:rsidRPr="00B74D0F">
        <w:t xml:space="preserve"> novada pašvaldības ieņēmumu plānā mērķdotācija izglītības funkciju nodrošināšanai plānota 201</w:t>
      </w:r>
      <w:r w:rsidR="00D72316">
        <w:t>9</w:t>
      </w:r>
      <w:r w:rsidRPr="00B74D0F">
        <w:t>.</w:t>
      </w:r>
      <w:r w:rsidR="00527291">
        <w:t xml:space="preserve"> </w:t>
      </w:r>
      <w:r w:rsidRPr="00B74D0F">
        <w:t xml:space="preserve">gada astoņiem mēnešiem </w:t>
      </w:r>
      <w:r w:rsidR="00D72316">
        <w:rPr>
          <w:color w:val="auto"/>
        </w:rPr>
        <w:t>144 868</w:t>
      </w:r>
      <w:r w:rsidR="00D72316">
        <w:t xml:space="preserve"> </w:t>
      </w:r>
      <w:r w:rsidRPr="00B74D0F">
        <w:t xml:space="preserve">EUR. Dotācija mākslas kolektīvu vadītājiem plānota </w:t>
      </w:r>
      <w:r w:rsidR="00087B5F">
        <w:t>2</w:t>
      </w:r>
      <w:r w:rsidR="00527291">
        <w:t xml:space="preserve"> </w:t>
      </w:r>
      <w:r w:rsidR="00D72316">
        <w:t>681</w:t>
      </w:r>
      <w:r w:rsidRPr="00B74D0F">
        <w:t xml:space="preserve"> EUR apmērā. Mērķdotācija invalīdu asistentu darba finansēšanai plānota </w:t>
      </w:r>
      <w:r w:rsidR="00087B5F">
        <w:t xml:space="preserve">3 </w:t>
      </w:r>
      <w:r w:rsidR="00D72316">
        <w:t>7</w:t>
      </w:r>
      <w:r w:rsidR="00087B5F">
        <w:t>70</w:t>
      </w:r>
      <w:r w:rsidRPr="00B74D0F">
        <w:t xml:space="preserve"> EUR apmērā. </w:t>
      </w:r>
      <w:r w:rsidR="00B35BC6" w:rsidRPr="00B74D0F">
        <w:t xml:space="preserve">Dotācijas mākslas un mūzikas skolām plānotas </w:t>
      </w:r>
      <w:r w:rsidR="00D72316">
        <w:rPr>
          <w:color w:val="000000" w:themeColor="text1"/>
        </w:rPr>
        <w:t>35 997</w:t>
      </w:r>
      <w:r w:rsidR="00B35BC6" w:rsidRPr="00B74D0F">
        <w:t xml:space="preserve"> EUR apmērā</w:t>
      </w:r>
      <w:r w:rsidR="00570C05">
        <w:t xml:space="preserve">. </w:t>
      </w:r>
    </w:p>
    <w:p w:rsidR="00B35BC6" w:rsidRPr="00B74D0F" w:rsidRDefault="00B35BC6" w:rsidP="008D5C18">
      <w:pPr>
        <w:pStyle w:val="Default"/>
        <w:spacing w:line="360" w:lineRule="auto"/>
        <w:jc w:val="both"/>
      </w:pPr>
      <w:r w:rsidRPr="00B74D0F">
        <w:rPr>
          <w:b/>
          <w:bCs/>
        </w:rPr>
        <w:t xml:space="preserve">Dotācija no pašvaldību izlīdzināšanas fonda </w:t>
      </w:r>
      <w:r w:rsidRPr="00B74D0F">
        <w:t xml:space="preserve">plānota </w:t>
      </w:r>
      <w:r w:rsidR="002B61E8">
        <w:t>322 712</w:t>
      </w:r>
      <w:r w:rsidRPr="00B74D0F">
        <w:t xml:space="preserve"> EUR apmērā. </w:t>
      </w:r>
    </w:p>
    <w:p w:rsidR="003848E1" w:rsidRDefault="003848E1" w:rsidP="00527291">
      <w:pPr>
        <w:pStyle w:val="Default"/>
        <w:spacing w:line="360" w:lineRule="auto"/>
        <w:jc w:val="both"/>
      </w:pPr>
      <w:r w:rsidRPr="00B74D0F">
        <w:rPr>
          <w:b/>
          <w:bCs/>
        </w:rPr>
        <w:lastRenderedPageBreak/>
        <w:t xml:space="preserve">Speciālā budžeta ieņēmumi </w:t>
      </w:r>
      <w:r w:rsidRPr="00B74D0F">
        <w:t xml:space="preserve">plānoti </w:t>
      </w:r>
      <w:r w:rsidR="0037508B">
        <w:t>51 </w:t>
      </w:r>
      <w:r w:rsidR="002B61E8">
        <w:t>500</w:t>
      </w:r>
      <w:r w:rsidR="0037508B">
        <w:t xml:space="preserve"> EUR </w:t>
      </w:r>
      <w:r w:rsidRPr="00B74D0F">
        <w:t xml:space="preserve">apmērā, ko veido mērķdotācija no valsts budžeta pašvaldības autoceļu finansēšanai </w:t>
      </w:r>
      <w:r w:rsidR="0037508B">
        <w:t xml:space="preserve">47 </w:t>
      </w:r>
      <w:r w:rsidR="002B61E8">
        <w:t>000</w:t>
      </w:r>
      <w:r w:rsidRPr="00B74D0F">
        <w:t xml:space="preserve"> EUR apmērā un dabas resursu nodoklis </w:t>
      </w:r>
      <w:r w:rsidR="0037508B">
        <w:t>4 500</w:t>
      </w:r>
      <w:r w:rsidRPr="00B74D0F">
        <w:t xml:space="preserve"> EUR apmērā. </w:t>
      </w:r>
    </w:p>
    <w:p w:rsidR="003848E1" w:rsidRPr="007A0EBA" w:rsidRDefault="006854EF" w:rsidP="00B80BD4">
      <w:pPr>
        <w:pStyle w:val="Default"/>
        <w:spacing w:before="240" w:line="360" w:lineRule="auto"/>
      </w:pPr>
      <w:r>
        <w:rPr>
          <w:b/>
          <w:bCs/>
        </w:rPr>
        <w:t xml:space="preserve">2. </w:t>
      </w:r>
      <w:r w:rsidR="003848E1" w:rsidRPr="007A0EBA">
        <w:rPr>
          <w:b/>
          <w:bCs/>
        </w:rPr>
        <w:t>Pašvaldības 201</w:t>
      </w:r>
      <w:r w:rsidR="002B61E8" w:rsidRPr="007A0EBA">
        <w:rPr>
          <w:b/>
          <w:bCs/>
        </w:rPr>
        <w:t>9</w:t>
      </w:r>
      <w:r w:rsidR="003848E1" w:rsidRPr="007A0EBA">
        <w:rPr>
          <w:b/>
          <w:bCs/>
        </w:rPr>
        <w:t xml:space="preserve">.gada budžeta prioritātes </w:t>
      </w:r>
    </w:p>
    <w:p w:rsidR="003848E1" w:rsidRPr="007A0EBA" w:rsidRDefault="003848E1" w:rsidP="008D5C18">
      <w:pPr>
        <w:pStyle w:val="Default"/>
        <w:spacing w:line="360" w:lineRule="auto"/>
        <w:ind w:firstLine="567"/>
        <w:jc w:val="both"/>
      </w:pPr>
      <w:r w:rsidRPr="007A0EBA">
        <w:t xml:space="preserve">Baltinavas novada pašvaldības Attīstības </w:t>
      </w:r>
      <w:r w:rsidR="00E3435E" w:rsidRPr="007A0EBA">
        <w:t xml:space="preserve">programmas </w:t>
      </w:r>
      <w:r w:rsidRPr="007A0EBA">
        <w:t>201</w:t>
      </w:r>
      <w:r w:rsidR="00E3435E" w:rsidRPr="007A0EBA">
        <w:t>2</w:t>
      </w:r>
      <w:r w:rsidRPr="007A0EBA">
        <w:t>.-20</w:t>
      </w:r>
      <w:r w:rsidR="00E3435E" w:rsidRPr="007A0EBA">
        <w:t>18</w:t>
      </w:r>
      <w:r w:rsidRPr="007A0EBA">
        <w:t>.</w:t>
      </w:r>
      <w:r w:rsidR="00527291">
        <w:t xml:space="preserve"> </w:t>
      </w:r>
      <w:r w:rsidRPr="007A0EBA">
        <w:t xml:space="preserve">gadam </w:t>
      </w:r>
      <w:r w:rsidR="007A0EBA">
        <w:t>(Attīstības programma 2019.-2025.gadam ir izstrādē</w:t>
      </w:r>
      <w:r w:rsidR="006F29CA">
        <w:t>)</w:t>
      </w:r>
      <w:r w:rsidR="007A0EBA">
        <w:t xml:space="preserve">, </w:t>
      </w:r>
      <w:r w:rsidR="00E3435E" w:rsidRPr="007A0EBA">
        <w:t xml:space="preserve">un Baltinavas </w:t>
      </w:r>
      <w:r w:rsidR="007F2FE1" w:rsidRPr="007A0EBA">
        <w:t>ilgtspējīgās attīstības stratēģijas līdz 2030.</w:t>
      </w:r>
      <w:r w:rsidR="00527291">
        <w:t xml:space="preserve"> </w:t>
      </w:r>
      <w:r w:rsidR="007F2FE1" w:rsidRPr="007A0EBA">
        <w:t>gadam</w:t>
      </w:r>
      <w:r w:rsidR="008D5C18" w:rsidRPr="007A0EBA">
        <w:t xml:space="preserve"> </w:t>
      </w:r>
      <w:r w:rsidRPr="007A0EBA">
        <w:t xml:space="preserve">noteikts novada attīstības stratēģiskie mērķi, ilgtermiņa prioritātes, vidēja termiņa prioritātes un rīcības virzieni šo mērķu sasniegšanai: </w:t>
      </w:r>
    </w:p>
    <w:p w:rsidR="003848E1" w:rsidRPr="007A0EBA" w:rsidRDefault="003848E1" w:rsidP="003848E1">
      <w:pPr>
        <w:pStyle w:val="Default"/>
        <w:spacing w:line="360" w:lineRule="auto"/>
      </w:pPr>
      <w:r w:rsidRPr="007A0EBA">
        <w:rPr>
          <w:i/>
          <w:iCs/>
        </w:rPr>
        <w:t>Stratēģiskie mērķi</w:t>
      </w:r>
    </w:p>
    <w:p w:rsidR="003848E1" w:rsidRPr="007A0EBA" w:rsidRDefault="007F2FE1" w:rsidP="00B80BD4">
      <w:pPr>
        <w:pStyle w:val="Default"/>
        <w:numPr>
          <w:ilvl w:val="0"/>
          <w:numId w:val="1"/>
        </w:numPr>
        <w:spacing w:line="360" w:lineRule="auto"/>
      </w:pPr>
      <w:r w:rsidRPr="007A0EBA">
        <w:t>Kopējo mērķi vadīta, saliedēta iedzīvotāju kopiena</w:t>
      </w:r>
      <w:r w:rsidR="00527291">
        <w:t>.</w:t>
      </w:r>
    </w:p>
    <w:p w:rsidR="003848E1" w:rsidRPr="007A0EBA" w:rsidRDefault="007F2FE1" w:rsidP="00B80BD4">
      <w:pPr>
        <w:pStyle w:val="Default"/>
        <w:numPr>
          <w:ilvl w:val="0"/>
          <w:numId w:val="1"/>
        </w:numPr>
        <w:spacing w:line="360" w:lineRule="auto"/>
      </w:pPr>
      <w:r w:rsidRPr="007A0EBA">
        <w:t xml:space="preserve">Novada resursu </w:t>
      </w:r>
      <w:r w:rsidR="00527291" w:rsidRPr="007A0EBA">
        <w:t>ilgtspējība</w:t>
      </w:r>
      <w:r w:rsidR="00527291">
        <w:t>.</w:t>
      </w:r>
    </w:p>
    <w:p w:rsidR="003848E1" w:rsidRPr="007A0EBA" w:rsidRDefault="007F2FE1" w:rsidP="00B80BD4">
      <w:pPr>
        <w:pStyle w:val="Default"/>
        <w:numPr>
          <w:ilvl w:val="0"/>
          <w:numId w:val="1"/>
        </w:numPr>
        <w:spacing w:line="360" w:lineRule="auto"/>
      </w:pPr>
      <w:r w:rsidRPr="007A0EBA">
        <w:t>Attīstīta ekonomika</w:t>
      </w:r>
      <w:r w:rsidR="00527291">
        <w:t>.</w:t>
      </w:r>
    </w:p>
    <w:p w:rsidR="003848E1" w:rsidRPr="007A0EBA" w:rsidRDefault="003848E1" w:rsidP="00B80BD4">
      <w:pPr>
        <w:pStyle w:val="Default"/>
        <w:spacing w:line="360" w:lineRule="auto"/>
      </w:pPr>
      <w:r w:rsidRPr="007A0EBA">
        <w:rPr>
          <w:i/>
          <w:iCs/>
        </w:rPr>
        <w:t xml:space="preserve">Ilgtermiņa prioritātes: </w:t>
      </w:r>
    </w:p>
    <w:p w:rsidR="007F2FE1" w:rsidRPr="007A0EBA" w:rsidRDefault="007F2FE1" w:rsidP="00B80BD4">
      <w:pPr>
        <w:pStyle w:val="Default"/>
        <w:numPr>
          <w:ilvl w:val="0"/>
          <w:numId w:val="1"/>
        </w:numPr>
        <w:spacing w:line="360" w:lineRule="auto"/>
      </w:pPr>
      <w:r w:rsidRPr="007A0EBA">
        <w:t>Cilvēku atbildības, aktivitāte</w:t>
      </w:r>
      <w:r w:rsidR="00C13D4B">
        <w:t>s</w:t>
      </w:r>
      <w:r w:rsidRPr="007A0EBA">
        <w:t>, zināšanu paaugstināšana.</w:t>
      </w:r>
    </w:p>
    <w:p w:rsidR="007F2FE1" w:rsidRPr="007A0EBA" w:rsidRDefault="007F2FE1" w:rsidP="00B80BD4">
      <w:pPr>
        <w:pStyle w:val="Default"/>
        <w:numPr>
          <w:ilvl w:val="0"/>
          <w:numId w:val="1"/>
        </w:numPr>
        <w:spacing w:line="360" w:lineRule="auto"/>
      </w:pPr>
      <w:r w:rsidRPr="007A0EBA">
        <w:t>Novada resursu izmantošanas efektivitātes paaugstināšana</w:t>
      </w:r>
      <w:r w:rsidR="00527291">
        <w:t>.</w:t>
      </w:r>
    </w:p>
    <w:p w:rsidR="007F2FE1" w:rsidRPr="007A0EBA" w:rsidRDefault="007F2FE1" w:rsidP="00B80BD4">
      <w:pPr>
        <w:pStyle w:val="Default"/>
        <w:numPr>
          <w:ilvl w:val="0"/>
          <w:numId w:val="1"/>
        </w:numPr>
        <w:spacing w:line="360" w:lineRule="auto"/>
      </w:pPr>
      <w:r w:rsidRPr="007A0EBA">
        <w:t>Priekšnosacījumu veidošana ekonomikas dažādošanai un uzņēmējdarbības aktivizēšanai</w:t>
      </w:r>
      <w:r w:rsidR="00527291">
        <w:t>.</w:t>
      </w:r>
    </w:p>
    <w:p w:rsidR="003848E1" w:rsidRPr="007A0EBA" w:rsidRDefault="003848E1" w:rsidP="00B80BD4">
      <w:pPr>
        <w:pStyle w:val="Default"/>
        <w:spacing w:line="360" w:lineRule="auto"/>
      </w:pPr>
      <w:r w:rsidRPr="007A0EBA">
        <w:rPr>
          <w:i/>
          <w:iCs/>
        </w:rPr>
        <w:t xml:space="preserve">Vidēja termiņa prioritātes: </w:t>
      </w:r>
    </w:p>
    <w:p w:rsidR="003848E1" w:rsidRPr="007A0EBA" w:rsidRDefault="007F2FE1" w:rsidP="00B80BD4">
      <w:pPr>
        <w:pStyle w:val="Default"/>
        <w:numPr>
          <w:ilvl w:val="0"/>
          <w:numId w:val="3"/>
        </w:numPr>
        <w:spacing w:line="360" w:lineRule="auto"/>
      </w:pPr>
      <w:r w:rsidRPr="007A0EBA">
        <w:t>Sociālās, kultūras un</w:t>
      </w:r>
      <w:r w:rsidR="00C13D4B">
        <w:t xml:space="preserve"> </w:t>
      </w:r>
      <w:r w:rsidRPr="007A0EBA">
        <w:t>izglītības</w:t>
      </w:r>
      <w:r w:rsidR="004B122A" w:rsidRPr="007A0EBA">
        <w:t xml:space="preserve"> jomas saskaņotā kopdarbība</w:t>
      </w:r>
      <w:r w:rsidR="00527291">
        <w:t>.</w:t>
      </w:r>
    </w:p>
    <w:p w:rsidR="003848E1" w:rsidRPr="007A0EBA" w:rsidRDefault="004B122A" w:rsidP="00B80BD4">
      <w:pPr>
        <w:pStyle w:val="Default"/>
        <w:numPr>
          <w:ilvl w:val="0"/>
          <w:numId w:val="3"/>
        </w:numPr>
        <w:spacing w:line="360" w:lineRule="auto"/>
      </w:pPr>
      <w:r w:rsidRPr="007A0EBA">
        <w:t>Darba vietu radīšanas priekšnosacījumu veidošana</w:t>
      </w:r>
      <w:r w:rsidR="00527291">
        <w:t>.</w:t>
      </w:r>
    </w:p>
    <w:p w:rsidR="003848E1" w:rsidRPr="007A0EBA" w:rsidRDefault="004B122A" w:rsidP="00B80BD4">
      <w:pPr>
        <w:pStyle w:val="Default"/>
        <w:numPr>
          <w:ilvl w:val="0"/>
          <w:numId w:val="3"/>
        </w:numPr>
        <w:spacing w:line="360" w:lineRule="auto"/>
      </w:pPr>
      <w:r w:rsidRPr="007A0EBA">
        <w:t>Uz vietējo dabas resursu balstītu tautsaimniecību nozaru attīstības sekmēšana</w:t>
      </w:r>
      <w:r w:rsidR="00527291">
        <w:t>.</w:t>
      </w:r>
    </w:p>
    <w:p w:rsidR="003848E1" w:rsidRPr="007A0EBA" w:rsidRDefault="004B122A" w:rsidP="00B80BD4">
      <w:pPr>
        <w:pStyle w:val="Default"/>
        <w:numPr>
          <w:ilvl w:val="0"/>
          <w:numId w:val="3"/>
        </w:numPr>
        <w:spacing w:line="360" w:lineRule="auto"/>
        <w:jc w:val="both"/>
      </w:pPr>
      <w:r w:rsidRPr="007A0EBA">
        <w:t>Novada kultūrvēsturisko un dabas resursu vērtības paaugstināšanas veicināšana</w:t>
      </w:r>
      <w:r w:rsidR="00527291">
        <w:t>.</w:t>
      </w:r>
    </w:p>
    <w:p w:rsidR="004B122A" w:rsidRPr="007A0EBA" w:rsidRDefault="004B122A" w:rsidP="00B80BD4">
      <w:pPr>
        <w:pStyle w:val="Default"/>
        <w:numPr>
          <w:ilvl w:val="0"/>
          <w:numId w:val="3"/>
        </w:numPr>
        <w:spacing w:line="360" w:lineRule="auto"/>
      </w:pPr>
      <w:r w:rsidRPr="007A0EBA">
        <w:t>Efektīvas pārvaldes nodrošināšana</w:t>
      </w:r>
      <w:r w:rsidR="00527291">
        <w:t>.</w:t>
      </w:r>
    </w:p>
    <w:p w:rsidR="004B122A" w:rsidRPr="007A0EBA" w:rsidRDefault="004B122A" w:rsidP="00B80BD4">
      <w:pPr>
        <w:pStyle w:val="Default"/>
        <w:numPr>
          <w:ilvl w:val="0"/>
          <w:numId w:val="3"/>
        </w:numPr>
        <w:spacing w:line="360" w:lineRule="auto"/>
      </w:pPr>
      <w:r w:rsidRPr="007A0EBA">
        <w:t>Inženiertehniskās infrastruktūras sakārtošana un attīstība</w:t>
      </w:r>
      <w:r w:rsidR="00527291">
        <w:t>.</w:t>
      </w:r>
    </w:p>
    <w:p w:rsidR="003848E1" w:rsidRDefault="003848E1" w:rsidP="00B80BD4">
      <w:pPr>
        <w:pStyle w:val="Default"/>
        <w:spacing w:line="360" w:lineRule="auto"/>
        <w:ind w:firstLine="567"/>
        <w:jc w:val="both"/>
      </w:pPr>
      <w:r w:rsidRPr="007A0EBA">
        <w:t>201</w:t>
      </w:r>
      <w:r w:rsidR="004457AD">
        <w:t>9</w:t>
      </w:r>
      <w:r w:rsidRPr="007A0EBA">
        <w:t>.gada budžetā turpinās minētajā plānošanas dokumentā noteikto mērķu un prioritāšu ieviešana, plānotas mērķtiecīgas darbības noteikto rezultātu sasniegšanai, ņemot vērā 201</w:t>
      </w:r>
      <w:r w:rsidR="004457AD">
        <w:t>9</w:t>
      </w:r>
      <w:r w:rsidRPr="007A0EBA">
        <w:t>.</w:t>
      </w:r>
      <w:r w:rsidR="00527291">
        <w:t xml:space="preserve"> </w:t>
      </w:r>
      <w:r w:rsidRPr="007A0EBA">
        <w:t>gada budžeta iespējas.</w:t>
      </w:r>
      <w:r w:rsidRPr="00B74D0F">
        <w:t xml:space="preserve"> </w:t>
      </w:r>
    </w:p>
    <w:p w:rsidR="001378A2" w:rsidRDefault="006854EF" w:rsidP="00B80BD4">
      <w:pPr>
        <w:pStyle w:val="Default"/>
        <w:spacing w:before="240" w:line="360" w:lineRule="auto"/>
      </w:pPr>
      <w:r>
        <w:rPr>
          <w:b/>
          <w:bCs/>
        </w:rPr>
        <w:t xml:space="preserve">3. </w:t>
      </w:r>
      <w:r w:rsidR="003848E1" w:rsidRPr="001378A2">
        <w:rPr>
          <w:b/>
          <w:bCs/>
        </w:rPr>
        <w:t>Baltinavas</w:t>
      </w:r>
      <w:r w:rsidR="003848E1" w:rsidRPr="001378A2">
        <w:rPr>
          <w:b/>
        </w:rPr>
        <w:t xml:space="preserve"> novada pašvaldības 201</w:t>
      </w:r>
      <w:r w:rsidR="002B61E8">
        <w:rPr>
          <w:b/>
        </w:rPr>
        <w:t>9</w:t>
      </w:r>
      <w:r w:rsidR="003848E1" w:rsidRPr="001378A2">
        <w:rPr>
          <w:b/>
        </w:rPr>
        <w:t>.</w:t>
      </w:r>
      <w:r w:rsidR="00527291">
        <w:rPr>
          <w:b/>
        </w:rPr>
        <w:t xml:space="preserve"> </w:t>
      </w:r>
      <w:r w:rsidR="003848E1" w:rsidRPr="001378A2">
        <w:rPr>
          <w:b/>
        </w:rPr>
        <w:t>gada kopbudžeta izdevumi</w:t>
      </w:r>
    </w:p>
    <w:p w:rsidR="003848E1" w:rsidRPr="00B74D0F" w:rsidRDefault="001378A2" w:rsidP="008D5C18">
      <w:pPr>
        <w:pStyle w:val="Default"/>
        <w:spacing w:line="360" w:lineRule="auto"/>
        <w:ind w:firstLine="567"/>
        <w:jc w:val="both"/>
      </w:pPr>
      <w:r>
        <w:t>P</w:t>
      </w:r>
      <w:r w:rsidR="003848E1" w:rsidRPr="00B74D0F">
        <w:t>lānoti</w:t>
      </w:r>
      <w:r w:rsidR="003266BE">
        <w:t> </w:t>
      </w:r>
      <w:r w:rsidR="00B94512">
        <w:t>1</w:t>
      </w:r>
      <w:r w:rsidR="002B61E8">
        <w:t> 252 654</w:t>
      </w:r>
      <w:r w:rsidR="003266BE">
        <w:t xml:space="preserve"> </w:t>
      </w:r>
      <w:r w:rsidR="003848E1" w:rsidRPr="00B74D0F">
        <w:t xml:space="preserve">EUR apmērā, ko veido pamatbudžeta izdevumi </w:t>
      </w:r>
      <w:r w:rsidR="00B94512">
        <w:t>1</w:t>
      </w:r>
      <w:r w:rsidR="002B61E8">
        <w:t> 268 704</w:t>
      </w:r>
      <w:r w:rsidR="003848E1" w:rsidRPr="00B74D0F">
        <w:t xml:space="preserve"> EUR apmērā, speciālā budžeta izdevumi </w:t>
      </w:r>
      <w:r w:rsidR="002B61E8">
        <w:t>83 950</w:t>
      </w:r>
      <w:r w:rsidR="003848E1" w:rsidRPr="00B74D0F">
        <w:t xml:space="preserve"> EUR apmērā. Kopējie budžeta izdevumi uz vienu </w:t>
      </w:r>
      <w:r w:rsidR="003848E1">
        <w:t>Baltinavas</w:t>
      </w:r>
      <w:r w:rsidR="003848E1" w:rsidRPr="00B74D0F">
        <w:t xml:space="preserve"> novada iedzīvotāju ir </w:t>
      </w:r>
      <w:r w:rsidR="004C1A5A">
        <w:t>1 155,58</w:t>
      </w:r>
      <w:r w:rsidR="003848E1" w:rsidRPr="00B74D0F">
        <w:t xml:space="preserve"> EUR. </w:t>
      </w:r>
    </w:p>
    <w:p w:rsidR="003848E1" w:rsidRDefault="003848E1" w:rsidP="008D5C18">
      <w:pPr>
        <w:pStyle w:val="Default"/>
        <w:spacing w:line="360" w:lineRule="auto"/>
        <w:ind w:firstLine="567"/>
        <w:jc w:val="both"/>
      </w:pPr>
      <w:r>
        <w:t>Baltinavas</w:t>
      </w:r>
      <w:r w:rsidRPr="00B74D0F">
        <w:t xml:space="preserve"> novada pašvaldības ieņēmumi tiek novirzīti pašvaldības funkciju izpildes nodrošināšanai – izdevumiem no budžeta finansētu institūciju - pašvaldības izglītības, kultūras, </w:t>
      </w:r>
      <w:r w:rsidRPr="00B74D0F">
        <w:lastRenderedPageBreak/>
        <w:t xml:space="preserve">sporta nodaļu uzturēšanai, pasākumu finansēšanai, infrastruktūras uzturēšanai, pabalstiem </w:t>
      </w:r>
      <w:r w:rsidRPr="006854EF">
        <w:t>maznodrošinātajiem iedzīvotājiem, projektu finansēšanai un citiem izdevumiem, kas uzskaitīti saistošo noteikumu „Par Baltinavas novada pašvaldības budžetu 201</w:t>
      </w:r>
      <w:r w:rsidR="00C13D4B" w:rsidRPr="006854EF">
        <w:t>9</w:t>
      </w:r>
      <w:r w:rsidRPr="006854EF">
        <w:t>.gadam” 2., 3. pielikumos</w:t>
      </w:r>
      <w:r w:rsidRPr="00B74D0F">
        <w:t xml:space="preserve">. </w:t>
      </w:r>
    </w:p>
    <w:p w:rsidR="003848E1" w:rsidRDefault="006854EF" w:rsidP="00B80BD4">
      <w:pPr>
        <w:pStyle w:val="Default"/>
        <w:spacing w:before="240" w:line="360" w:lineRule="auto"/>
        <w:rPr>
          <w:b/>
          <w:bCs/>
        </w:rPr>
      </w:pPr>
      <w:r>
        <w:rPr>
          <w:b/>
          <w:bCs/>
        </w:rPr>
        <w:t xml:space="preserve">4. </w:t>
      </w:r>
      <w:r w:rsidR="003848E1">
        <w:rPr>
          <w:b/>
          <w:bCs/>
        </w:rPr>
        <w:t>Baltinavas</w:t>
      </w:r>
      <w:r w:rsidR="003848E1" w:rsidRPr="00B74D0F">
        <w:rPr>
          <w:b/>
          <w:bCs/>
        </w:rPr>
        <w:t xml:space="preserve"> novada pašvaldības 201</w:t>
      </w:r>
      <w:r w:rsidR="002B61E8">
        <w:rPr>
          <w:b/>
          <w:bCs/>
        </w:rPr>
        <w:t>9</w:t>
      </w:r>
      <w:r w:rsidR="003848E1" w:rsidRPr="00B74D0F">
        <w:rPr>
          <w:b/>
          <w:bCs/>
        </w:rPr>
        <w:t>.</w:t>
      </w:r>
      <w:r w:rsidR="00527291">
        <w:rPr>
          <w:b/>
          <w:bCs/>
        </w:rPr>
        <w:t xml:space="preserve"> </w:t>
      </w:r>
      <w:r w:rsidR="003848E1" w:rsidRPr="00B74D0F">
        <w:rPr>
          <w:b/>
          <w:bCs/>
        </w:rPr>
        <w:t xml:space="preserve">gada pamatbudžeta izdevumi </w:t>
      </w:r>
    </w:p>
    <w:p w:rsidR="003848E1" w:rsidRDefault="003848E1" w:rsidP="00527291">
      <w:pPr>
        <w:pStyle w:val="Default"/>
        <w:spacing w:line="360" w:lineRule="auto"/>
        <w:ind w:firstLine="720"/>
        <w:jc w:val="both"/>
      </w:pPr>
      <w:r w:rsidRPr="00B74D0F">
        <w:t>Pamatbudžeta izdevumu kopējais apjoms 201</w:t>
      </w:r>
      <w:r w:rsidR="002B61E8">
        <w:t>9</w:t>
      </w:r>
      <w:r w:rsidRPr="00B74D0F">
        <w:t>.</w:t>
      </w:r>
      <w:r w:rsidR="00C13D4B">
        <w:t xml:space="preserve"> </w:t>
      </w:r>
      <w:r w:rsidRPr="00B74D0F">
        <w:t xml:space="preserve">gadam plānots </w:t>
      </w:r>
      <w:r w:rsidR="002B61E8">
        <w:t>1 268 704</w:t>
      </w:r>
      <w:r w:rsidR="002B61E8" w:rsidRPr="00B74D0F">
        <w:t xml:space="preserve"> </w:t>
      </w:r>
      <w:r w:rsidRPr="00B74D0F">
        <w:t xml:space="preserve">EUR apmērā. Izdevumu finansēšanai tiks izmantots budžeta līdzekļu atlikums gada sākumā, kas sastādīja </w:t>
      </w:r>
      <w:r w:rsidR="002B61E8">
        <w:t>156 541</w:t>
      </w:r>
      <w:r w:rsidRPr="00B74D0F">
        <w:t xml:space="preserve"> EUR</w:t>
      </w:r>
      <w:r>
        <w:t>. Baltinava</w:t>
      </w:r>
      <w:r w:rsidRPr="00B74D0F">
        <w:t xml:space="preserve">s novada domes saistošo noteikumu „Par </w:t>
      </w:r>
      <w:r>
        <w:t>Baltinavas</w:t>
      </w:r>
      <w:r w:rsidRPr="00B74D0F">
        <w:t xml:space="preserve"> novada pašvaldības budžetu 201</w:t>
      </w:r>
      <w:r w:rsidR="002B61E8">
        <w:t>9</w:t>
      </w:r>
      <w:r w:rsidRPr="00B74D0F">
        <w:t xml:space="preserve">.gadam” 2.pielikumā ir pamatbudžeta izdevumu sadalījums atbilstoši veicamajām funkcijām. </w:t>
      </w:r>
    </w:p>
    <w:p w:rsidR="001378A2" w:rsidRDefault="006854EF" w:rsidP="00B80BD4">
      <w:pPr>
        <w:pStyle w:val="Default"/>
        <w:spacing w:before="240" w:line="360" w:lineRule="auto"/>
        <w:rPr>
          <w:b/>
          <w:bCs/>
        </w:rPr>
      </w:pPr>
      <w:r>
        <w:rPr>
          <w:b/>
          <w:bCs/>
        </w:rPr>
        <w:t xml:space="preserve">5. </w:t>
      </w:r>
      <w:r w:rsidR="003848E1">
        <w:rPr>
          <w:b/>
          <w:bCs/>
        </w:rPr>
        <w:t>Baltinavas</w:t>
      </w:r>
      <w:r w:rsidR="003848E1" w:rsidRPr="00B74D0F">
        <w:rPr>
          <w:b/>
          <w:bCs/>
        </w:rPr>
        <w:t xml:space="preserve"> novada pašvaldības 201</w:t>
      </w:r>
      <w:r w:rsidR="002B61E8">
        <w:rPr>
          <w:b/>
          <w:bCs/>
        </w:rPr>
        <w:t>9</w:t>
      </w:r>
      <w:r w:rsidR="003848E1" w:rsidRPr="00B74D0F">
        <w:rPr>
          <w:b/>
          <w:bCs/>
        </w:rPr>
        <w:t xml:space="preserve">.gada pamatbudžeta izdevumu struktūra </w:t>
      </w:r>
    </w:p>
    <w:p w:rsidR="00621599" w:rsidRDefault="001378A2" w:rsidP="00527291">
      <w:pPr>
        <w:pStyle w:val="Default"/>
        <w:spacing w:line="360" w:lineRule="auto"/>
        <w:ind w:firstLine="567"/>
        <w:jc w:val="both"/>
      </w:pPr>
      <w:r>
        <w:t>Vispārējie vadības dienesti</w:t>
      </w:r>
      <w:r w:rsidR="008D5C18">
        <w:t xml:space="preserve"> </w:t>
      </w:r>
      <w:r w:rsidR="002B61E8">
        <w:t>463</w:t>
      </w:r>
      <w:r w:rsidR="00527291">
        <w:t> </w:t>
      </w:r>
      <w:r w:rsidR="002B61E8">
        <w:t>618</w:t>
      </w:r>
      <w:r w:rsidR="00527291">
        <w:t xml:space="preserve"> </w:t>
      </w:r>
      <w:r>
        <w:t xml:space="preserve">EUR </w:t>
      </w:r>
      <w:r w:rsidR="00527291">
        <w:t>jeb</w:t>
      </w:r>
      <w:r>
        <w:t xml:space="preserve"> </w:t>
      </w:r>
      <w:r w:rsidR="002B61E8">
        <w:t>36.54</w:t>
      </w:r>
      <w:r w:rsidRPr="00B74D0F">
        <w:t>%</w:t>
      </w:r>
      <w:r>
        <w:t xml:space="preserve">, </w:t>
      </w:r>
      <w:r w:rsidR="008D5C18">
        <w:t>sabiedriskā kārtība un drošība 1</w:t>
      </w:r>
      <w:r w:rsidR="002B61E8">
        <w:t> </w:t>
      </w:r>
      <w:r w:rsidR="008D5C18">
        <w:t>6</w:t>
      </w:r>
      <w:r w:rsidR="002B61E8">
        <w:t xml:space="preserve">29 </w:t>
      </w:r>
      <w:r w:rsidR="00DF69E1">
        <w:t xml:space="preserve">EUR </w:t>
      </w:r>
      <w:r w:rsidR="00527291">
        <w:t xml:space="preserve">jeb </w:t>
      </w:r>
      <w:r>
        <w:t>0.1</w:t>
      </w:r>
      <w:r w:rsidR="002B61E8">
        <w:t>3</w:t>
      </w:r>
      <w:r w:rsidRPr="00B74D0F">
        <w:t xml:space="preserve">% </w:t>
      </w:r>
      <w:r w:rsidR="002B61E8">
        <w:t xml:space="preserve">, </w:t>
      </w:r>
      <w:r w:rsidRPr="00B74D0F">
        <w:t>Sociālā aizsardzība</w:t>
      </w:r>
      <w:r w:rsidR="008D5C18">
        <w:t xml:space="preserve"> </w:t>
      </w:r>
      <w:r w:rsidR="002B61E8">
        <w:t>86 975</w:t>
      </w:r>
      <w:r w:rsidR="00DF69E1">
        <w:t xml:space="preserve"> EUR </w:t>
      </w:r>
      <w:r w:rsidR="00527291">
        <w:t xml:space="preserve">jeb </w:t>
      </w:r>
      <w:r w:rsidR="008D5C18">
        <w:t>6.8</w:t>
      </w:r>
      <w:r w:rsidR="002B61E8">
        <w:t>6</w:t>
      </w:r>
      <w:r w:rsidRPr="00B74D0F">
        <w:t xml:space="preserve">% </w:t>
      </w:r>
      <w:r w:rsidR="00DF69E1">
        <w:t xml:space="preserve">, </w:t>
      </w:r>
      <w:r w:rsidRPr="00B74D0F">
        <w:t xml:space="preserve">Izglītība </w:t>
      </w:r>
      <w:r w:rsidR="002B61E8">
        <w:t>499 817</w:t>
      </w:r>
      <w:r w:rsidR="00DF69E1">
        <w:t xml:space="preserve"> EUR </w:t>
      </w:r>
      <w:r w:rsidR="00527291">
        <w:t xml:space="preserve">jeb </w:t>
      </w:r>
      <w:r w:rsidR="002B61E8">
        <w:t>39.40</w:t>
      </w:r>
      <w:r w:rsidRPr="00B74D0F">
        <w:t>%</w:t>
      </w:r>
      <w:r w:rsidR="00527291">
        <w:t xml:space="preserve">, </w:t>
      </w:r>
      <w:r w:rsidR="002B61E8">
        <w:t>Atpūta</w:t>
      </w:r>
      <w:r w:rsidR="00527291">
        <w:t>, k</w:t>
      </w:r>
      <w:r w:rsidRPr="00B74D0F">
        <w:t xml:space="preserve">ultūra un sports </w:t>
      </w:r>
      <w:r w:rsidR="002B61E8">
        <w:t>98 609</w:t>
      </w:r>
      <w:r w:rsidR="00DF69E1">
        <w:t xml:space="preserve"> EUR </w:t>
      </w:r>
      <w:r w:rsidR="00527291">
        <w:t>jeb</w:t>
      </w:r>
      <w:r w:rsidR="00DF69E1">
        <w:t xml:space="preserve"> </w:t>
      </w:r>
      <w:r w:rsidR="002B61E8">
        <w:t>7.77</w:t>
      </w:r>
      <w:r w:rsidRPr="00B74D0F">
        <w:t>%</w:t>
      </w:r>
      <w:r w:rsidR="00DF69E1">
        <w:t xml:space="preserve">, ekonomiskās darbības  </w:t>
      </w:r>
      <w:r w:rsidR="002B61E8">
        <w:t>40 415</w:t>
      </w:r>
      <w:r w:rsidR="00C7562F">
        <w:t xml:space="preserve"> </w:t>
      </w:r>
      <w:r w:rsidR="00DF69E1">
        <w:t xml:space="preserve">EUR </w:t>
      </w:r>
      <w:r w:rsidR="00527291">
        <w:t>jeb</w:t>
      </w:r>
      <w:r w:rsidR="00DF69E1">
        <w:t xml:space="preserve"> </w:t>
      </w:r>
      <w:r w:rsidR="002B61E8">
        <w:t>3.1</w:t>
      </w:r>
      <w:r w:rsidR="008D5C18">
        <w:t>9</w:t>
      </w:r>
      <w:r w:rsidR="00DF69E1">
        <w:t xml:space="preserve">%, teritoriju un mājokļu apsaimniekošana </w:t>
      </w:r>
      <w:r w:rsidR="002B61E8">
        <w:t>30 299</w:t>
      </w:r>
      <w:r w:rsidR="00DF69E1">
        <w:t xml:space="preserve"> EUR </w:t>
      </w:r>
      <w:r w:rsidR="00527291">
        <w:t>jeb</w:t>
      </w:r>
      <w:r w:rsidR="00DF69E1">
        <w:t xml:space="preserve"> </w:t>
      </w:r>
      <w:r w:rsidR="002B61E8">
        <w:t>2.39</w:t>
      </w:r>
      <w:r w:rsidR="00DF69E1">
        <w:t xml:space="preserve">%, vides aizsardzība  </w:t>
      </w:r>
      <w:r w:rsidR="005B4F81">
        <w:t>39  470</w:t>
      </w:r>
      <w:r w:rsidR="00DF69E1">
        <w:t xml:space="preserve"> EUR </w:t>
      </w:r>
      <w:r w:rsidR="00527291">
        <w:t>jeb</w:t>
      </w:r>
      <w:r w:rsidR="00DF69E1">
        <w:t xml:space="preserve"> </w:t>
      </w:r>
      <w:r w:rsidR="005B4F81">
        <w:t>3.11</w:t>
      </w:r>
      <w:r w:rsidR="00DF69E1">
        <w:t>%.</w:t>
      </w:r>
    </w:p>
    <w:tbl>
      <w:tblPr>
        <w:tblW w:w="5760" w:type="dxa"/>
        <w:tblInd w:w="93" w:type="dxa"/>
        <w:tblLook w:val="04A0" w:firstRow="1" w:lastRow="0" w:firstColumn="1" w:lastColumn="0" w:noHBand="0" w:noVBand="1"/>
      </w:tblPr>
      <w:tblGrid>
        <w:gridCol w:w="780"/>
        <w:gridCol w:w="3060"/>
        <w:gridCol w:w="960"/>
        <w:gridCol w:w="960"/>
      </w:tblGrid>
      <w:tr w:rsidR="00621599" w:rsidRPr="00621599" w:rsidTr="00621599">
        <w:trPr>
          <w:trHeight w:val="300"/>
        </w:trPr>
        <w:tc>
          <w:tcPr>
            <w:tcW w:w="780" w:type="dxa"/>
            <w:tcBorders>
              <w:top w:val="nil"/>
              <w:left w:val="nil"/>
              <w:bottom w:val="nil"/>
              <w:right w:val="nil"/>
            </w:tcBorders>
            <w:shd w:val="clear" w:color="auto" w:fill="auto"/>
            <w:noWrap/>
            <w:vAlign w:val="bottom"/>
            <w:hideMark/>
          </w:tcPr>
          <w:p w:rsidR="00621599" w:rsidRPr="00621599" w:rsidRDefault="00621599" w:rsidP="00621599">
            <w:pPr>
              <w:spacing w:after="0" w:line="240" w:lineRule="auto"/>
              <w:rPr>
                <w:rFonts w:ascii="Calibri" w:eastAsia="Times New Roman" w:hAnsi="Calibri" w:cs="Times New Roman"/>
                <w:color w:val="000000"/>
              </w:rPr>
            </w:pPr>
          </w:p>
        </w:tc>
        <w:tc>
          <w:tcPr>
            <w:tcW w:w="3060" w:type="dxa"/>
            <w:tcBorders>
              <w:top w:val="nil"/>
              <w:left w:val="nil"/>
              <w:bottom w:val="nil"/>
              <w:right w:val="nil"/>
            </w:tcBorders>
            <w:shd w:val="clear" w:color="auto" w:fill="auto"/>
            <w:noWrap/>
            <w:vAlign w:val="bottom"/>
            <w:hideMark/>
          </w:tcPr>
          <w:p w:rsidR="00621599" w:rsidRPr="00621599" w:rsidRDefault="00621599" w:rsidP="0062159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621599" w:rsidRPr="00621599" w:rsidRDefault="00621599" w:rsidP="00621599">
            <w:pPr>
              <w:spacing w:after="0" w:line="240" w:lineRule="auto"/>
              <w:rPr>
                <w:rFonts w:ascii="Calibri" w:eastAsia="Times New Roman" w:hAnsi="Calibri" w:cs="Times New Roman"/>
                <w:color w:val="000000"/>
              </w:rPr>
            </w:pPr>
            <w:r w:rsidRPr="00621599">
              <w:rPr>
                <w:rFonts w:ascii="Calibri" w:eastAsia="Times New Roman" w:hAnsi="Calibri" w:cs="Times New Roman"/>
                <w:color w:val="000000"/>
              </w:rPr>
              <w:t>EURO</w:t>
            </w:r>
          </w:p>
        </w:tc>
        <w:tc>
          <w:tcPr>
            <w:tcW w:w="960" w:type="dxa"/>
            <w:tcBorders>
              <w:top w:val="nil"/>
              <w:left w:val="nil"/>
              <w:bottom w:val="nil"/>
              <w:right w:val="nil"/>
            </w:tcBorders>
            <w:shd w:val="clear" w:color="auto" w:fill="auto"/>
            <w:noWrap/>
            <w:vAlign w:val="bottom"/>
            <w:hideMark/>
          </w:tcPr>
          <w:p w:rsidR="00621599" w:rsidRPr="00621599" w:rsidRDefault="00621599" w:rsidP="00621599">
            <w:pPr>
              <w:spacing w:after="0" w:line="240" w:lineRule="auto"/>
              <w:rPr>
                <w:rFonts w:ascii="Calibri" w:eastAsia="Times New Roman" w:hAnsi="Calibri" w:cs="Times New Roman"/>
                <w:color w:val="000000"/>
              </w:rPr>
            </w:pPr>
            <w:r w:rsidRPr="00621599">
              <w:rPr>
                <w:rFonts w:ascii="Calibri" w:eastAsia="Times New Roman" w:hAnsi="Calibri" w:cs="Times New Roman"/>
                <w:color w:val="000000"/>
              </w:rPr>
              <w:t>%</w:t>
            </w:r>
          </w:p>
        </w:tc>
      </w:tr>
      <w:tr w:rsidR="00621599" w:rsidRPr="00621599" w:rsidTr="00621599">
        <w:trPr>
          <w:trHeight w:val="420"/>
        </w:trPr>
        <w:tc>
          <w:tcPr>
            <w:tcW w:w="7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6"/>
                <w:szCs w:val="16"/>
              </w:rPr>
            </w:pPr>
            <w:r w:rsidRPr="00621599">
              <w:rPr>
                <w:rFonts w:ascii="Times New Roman" w:eastAsia="Times New Roman" w:hAnsi="Times New Roman" w:cs="Times New Roman"/>
                <w:color w:val="000000"/>
                <w:sz w:val="16"/>
                <w:szCs w:val="16"/>
              </w:rPr>
              <w:t>01.00</w:t>
            </w:r>
          </w:p>
        </w:tc>
        <w:tc>
          <w:tcPr>
            <w:tcW w:w="3060" w:type="dxa"/>
            <w:tcBorders>
              <w:top w:val="single" w:sz="4" w:space="0" w:color="auto"/>
              <w:left w:val="nil"/>
              <w:bottom w:val="single" w:sz="4" w:space="0" w:color="auto"/>
              <w:right w:val="single" w:sz="4" w:space="0" w:color="auto"/>
            </w:tcBorders>
            <w:shd w:val="clear" w:color="000000" w:fill="F2F2F2"/>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8"/>
                <w:szCs w:val="18"/>
              </w:rPr>
            </w:pPr>
            <w:r w:rsidRPr="00621599">
              <w:rPr>
                <w:rFonts w:ascii="Times New Roman" w:eastAsia="Times New Roman" w:hAnsi="Times New Roman" w:cs="Times New Roman"/>
                <w:color w:val="000000"/>
                <w:sz w:val="18"/>
                <w:szCs w:val="18"/>
              </w:rPr>
              <w:t>vispārējie vadības dienesti</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621599" w:rsidRPr="00621599" w:rsidRDefault="00621599" w:rsidP="00621599">
            <w:pPr>
              <w:spacing w:after="0" w:line="240" w:lineRule="auto"/>
              <w:jc w:val="right"/>
              <w:rPr>
                <w:rFonts w:ascii="Calibri" w:eastAsia="Times New Roman" w:hAnsi="Calibri" w:cs="Times New Roman"/>
                <w:color w:val="000000"/>
                <w:sz w:val="16"/>
                <w:szCs w:val="16"/>
              </w:rPr>
            </w:pPr>
            <w:r w:rsidRPr="00621599">
              <w:rPr>
                <w:rFonts w:ascii="Calibri" w:eastAsia="Times New Roman" w:hAnsi="Calibri" w:cs="Times New Roman"/>
                <w:color w:val="000000"/>
                <w:sz w:val="16"/>
                <w:szCs w:val="16"/>
              </w:rPr>
              <w:t>463618</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621599" w:rsidRPr="00621599" w:rsidRDefault="00621599" w:rsidP="00621599">
            <w:pPr>
              <w:spacing w:after="0" w:line="240" w:lineRule="auto"/>
              <w:jc w:val="right"/>
              <w:rPr>
                <w:rFonts w:ascii="Calibri" w:eastAsia="Times New Roman" w:hAnsi="Calibri" w:cs="Times New Roman"/>
                <w:color w:val="000000"/>
              </w:rPr>
            </w:pPr>
            <w:r w:rsidRPr="00621599">
              <w:rPr>
                <w:rFonts w:ascii="Calibri" w:eastAsia="Times New Roman" w:hAnsi="Calibri" w:cs="Times New Roman"/>
                <w:color w:val="000000"/>
              </w:rPr>
              <w:t>36.54</w:t>
            </w:r>
          </w:p>
        </w:tc>
      </w:tr>
      <w:tr w:rsidR="00621599" w:rsidRPr="00621599" w:rsidTr="00621599">
        <w:trPr>
          <w:trHeight w:val="480"/>
        </w:trPr>
        <w:tc>
          <w:tcPr>
            <w:tcW w:w="780" w:type="dxa"/>
            <w:tcBorders>
              <w:top w:val="nil"/>
              <w:left w:val="single" w:sz="4" w:space="0" w:color="auto"/>
              <w:bottom w:val="single" w:sz="4" w:space="0" w:color="auto"/>
              <w:right w:val="single" w:sz="4" w:space="0" w:color="auto"/>
            </w:tcBorders>
            <w:shd w:val="clear" w:color="000000" w:fill="FFFF00"/>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6"/>
                <w:szCs w:val="16"/>
              </w:rPr>
            </w:pPr>
            <w:r w:rsidRPr="00621599">
              <w:rPr>
                <w:rFonts w:ascii="Times New Roman" w:eastAsia="Times New Roman" w:hAnsi="Times New Roman" w:cs="Times New Roman"/>
                <w:color w:val="000000"/>
                <w:sz w:val="16"/>
                <w:szCs w:val="16"/>
              </w:rPr>
              <w:t>03.00</w:t>
            </w:r>
          </w:p>
        </w:tc>
        <w:tc>
          <w:tcPr>
            <w:tcW w:w="3060" w:type="dxa"/>
            <w:tcBorders>
              <w:top w:val="nil"/>
              <w:left w:val="nil"/>
              <w:bottom w:val="single" w:sz="4" w:space="0" w:color="auto"/>
              <w:right w:val="single" w:sz="4" w:space="0" w:color="auto"/>
            </w:tcBorders>
            <w:shd w:val="clear" w:color="000000" w:fill="F2F2F2"/>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8"/>
                <w:szCs w:val="18"/>
              </w:rPr>
            </w:pPr>
            <w:r w:rsidRPr="00621599">
              <w:rPr>
                <w:rFonts w:ascii="Times New Roman" w:eastAsia="Times New Roman" w:hAnsi="Times New Roman" w:cs="Times New Roman"/>
                <w:color w:val="000000"/>
                <w:sz w:val="18"/>
                <w:szCs w:val="18"/>
              </w:rPr>
              <w:t>sabiedriskā kārtība un drošība</w:t>
            </w:r>
          </w:p>
        </w:tc>
        <w:tc>
          <w:tcPr>
            <w:tcW w:w="960" w:type="dxa"/>
            <w:tcBorders>
              <w:top w:val="nil"/>
              <w:left w:val="nil"/>
              <w:bottom w:val="single" w:sz="4" w:space="0" w:color="auto"/>
              <w:right w:val="single" w:sz="4" w:space="0" w:color="auto"/>
            </w:tcBorders>
            <w:shd w:val="clear" w:color="000000" w:fill="FFFF00"/>
            <w:noWrap/>
            <w:vAlign w:val="bottom"/>
            <w:hideMark/>
          </w:tcPr>
          <w:p w:rsidR="00621599" w:rsidRPr="00621599" w:rsidRDefault="00621599" w:rsidP="00621599">
            <w:pPr>
              <w:spacing w:after="0" w:line="240" w:lineRule="auto"/>
              <w:jc w:val="right"/>
              <w:rPr>
                <w:rFonts w:ascii="Calibri" w:eastAsia="Times New Roman" w:hAnsi="Calibri" w:cs="Times New Roman"/>
                <w:color w:val="000000"/>
                <w:sz w:val="16"/>
                <w:szCs w:val="16"/>
              </w:rPr>
            </w:pPr>
            <w:r w:rsidRPr="00621599">
              <w:rPr>
                <w:rFonts w:ascii="Calibri" w:eastAsia="Times New Roman" w:hAnsi="Calibri" w:cs="Times New Roman"/>
                <w:color w:val="000000"/>
                <w:sz w:val="16"/>
                <w:szCs w:val="16"/>
              </w:rPr>
              <w:t>1629</w:t>
            </w:r>
          </w:p>
        </w:tc>
        <w:tc>
          <w:tcPr>
            <w:tcW w:w="960" w:type="dxa"/>
            <w:tcBorders>
              <w:top w:val="nil"/>
              <w:left w:val="nil"/>
              <w:bottom w:val="single" w:sz="4" w:space="0" w:color="auto"/>
              <w:right w:val="single" w:sz="4" w:space="0" w:color="auto"/>
            </w:tcBorders>
            <w:shd w:val="clear" w:color="000000" w:fill="FFFFFF"/>
            <w:noWrap/>
            <w:vAlign w:val="bottom"/>
            <w:hideMark/>
          </w:tcPr>
          <w:p w:rsidR="00621599" w:rsidRPr="00621599" w:rsidRDefault="00621599" w:rsidP="00621599">
            <w:pPr>
              <w:spacing w:after="0" w:line="240" w:lineRule="auto"/>
              <w:jc w:val="right"/>
              <w:rPr>
                <w:rFonts w:ascii="Calibri" w:eastAsia="Times New Roman" w:hAnsi="Calibri" w:cs="Times New Roman"/>
                <w:color w:val="000000"/>
              </w:rPr>
            </w:pPr>
            <w:r w:rsidRPr="00621599">
              <w:rPr>
                <w:rFonts w:ascii="Calibri" w:eastAsia="Times New Roman" w:hAnsi="Calibri" w:cs="Times New Roman"/>
                <w:color w:val="000000"/>
              </w:rPr>
              <w:t>0.13</w:t>
            </w:r>
          </w:p>
        </w:tc>
      </w:tr>
      <w:tr w:rsidR="00621599" w:rsidRPr="00621599" w:rsidTr="00621599">
        <w:trPr>
          <w:trHeight w:val="420"/>
        </w:trPr>
        <w:tc>
          <w:tcPr>
            <w:tcW w:w="780" w:type="dxa"/>
            <w:tcBorders>
              <w:top w:val="nil"/>
              <w:left w:val="single" w:sz="4" w:space="0" w:color="auto"/>
              <w:bottom w:val="single" w:sz="4" w:space="0" w:color="auto"/>
              <w:right w:val="single" w:sz="4" w:space="0" w:color="auto"/>
            </w:tcBorders>
            <w:shd w:val="clear" w:color="000000" w:fill="FFFF00"/>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6"/>
                <w:szCs w:val="16"/>
              </w:rPr>
            </w:pPr>
            <w:r w:rsidRPr="00621599">
              <w:rPr>
                <w:rFonts w:ascii="Times New Roman" w:eastAsia="Times New Roman" w:hAnsi="Times New Roman" w:cs="Times New Roman"/>
                <w:color w:val="000000"/>
                <w:sz w:val="16"/>
                <w:szCs w:val="16"/>
              </w:rPr>
              <w:t>04.00</w:t>
            </w:r>
          </w:p>
        </w:tc>
        <w:tc>
          <w:tcPr>
            <w:tcW w:w="3060" w:type="dxa"/>
            <w:tcBorders>
              <w:top w:val="nil"/>
              <w:left w:val="nil"/>
              <w:bottom w:val="single" w:sz="4" w:space="0" w:color="auto"/>
              <w:right w:val="single" w:sz="4" w:space="0" w:color="auto"/>
            </w:tcBorders>
            <w:shd w:val="clear" w:color="000000" w:fill="F2F2F2"/>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8"/>
                <w:szCs w:val="18"/>
              </w:rPr>
            </w:pPr>
            <w:r w:rsidRPr="00621599">
              <w:rPr>
                <w:rFonts w:ascii="Times New Roman" w:eastAsia="Times New Roman" w:hAnsi="Times New Roman" w:cs="Times New Roman"/>
                <w:color w:val="000000"/>
                <w:sz w:val="18"/>
                <w:szCs w:val="18"/>
              </w:rPr>
              <w:t>ekonomiskās darbības</w:t>
            </w:r>
          </w:p>
        </w:tc>
        <w:tc>
          <w:tcPr>
            <w:tcW w:w="960" w:type="dxa"/>
            <w:tcBorders>
              <w:top w:val="nil"/>
              <w:left w:val="nil"/>
              <w:bottom w:val="single" w:sz="4" w:space="0" w:color="auto"/>
              <w:right w:val="single" w:sz="4" w:space="0" w:color="auto"/>
            </w:tcBorders>
            <w:shd w:val="clear" w:color="000000" w:fill="FFFF00"/>
            <w:noWrap/>
            <w:vAlign w:val="bottom"/>
            <w:hideMark/>
          </w:tcPr>
          <w:p w:rsidR="00621599" w:rsidRPr="00621599" w:rsidRDefault="00621599" w:rsidP="00621599">
            <w:pPr>
              <w:spacing w:after="0" w:line="240" w:lineRule="auto"/>
              <w:jc w:val="right"/>
              <w:rPr>
                <w:rFonts w:ascii="Calibri" w:eastAsia="Times New Roman" w:hAnsi="Calibri" w:cs="Times New Roman"/>
                <w:color w:val="000000"/>
                <w:sz w:val="16"/>
                <w:szCs w:val="16"/>
              </w:rPr>
            </w:pPr>
            <w:r w:rsidRPr="00621599">
              <w:rPr>
                <w:rFonts w:ascii="Calibri" w:eastAsia="Times New Roman" w:hAnsi="Calibri" w:cs="Times New Roman"/>
                <w:color w:val="000000"/>
                <w:sz w:val="16"/>
                <w:szCs w:val="16"/>
              </w:rPr>
              <w:t>40415</w:t>
            </w:r>
          </w:p>
        </w:tc>
        <w:tc>
          <w:tcPr>
            <w:tcW w:w="960" w:type="dxa"/>
            <w:tcBorders>
              <w:top w:val="nil"/>
              <w:left w:val="nil"/>
              <w:bottom w:val="single" w:sz="4" w:space="0" w:color="auto"/>
              <w:right w:val="single" w:sz="4" w:space="0" w:color="auto"/>
            </w:tcBorders>
            <w:shd w:val="clear" w:color="000000" w:fill="FFFFFF"/>
            <w:noWrap/>
            <w:vAlign w:val="bottom"/>
            <w:hideMark/>
          </w:tcPr>
          <w:p w:rsidR="00621599" w:rsidRPr="00621599" w:rsidRDefault="00621599" w:rsidP="00621599">
            <w:pPr>
              <w:spacing w:after="0" w:line="240" w:lineRule="auto"/>
              <w:jc w:val="right"/>
              <w:rPr>
                <w:rFonts w:ascii="Calibri" w:eastAsia="Times New Roman" w:hAnsi="Calibri" w:cs="Times New Roman"/>
                <w:color w:val="000000"/>
              </w:rPr>
            </w:pPr>
            <w:r w:rsidRPr="00621599">
              <w:rPr>
                <w:rFonts w:ascii="Calibri" w:eastAsia="Times New Roman" w:hAnsi="Calibri" w:cs="Times New Roman"/>
                <w:color w:val="000000"/>
              </w:rPr>
              <w:t>3.19</w:t>
            </w:r>
          </w:p>
        </w:tc>
      </w:tr>
      <w:tr w:rsidR="00621599" w:rsidRPr="00621599" w:rsidTr="00621599">
        <w:trPr>
          <w:trHeight w:val="390"/>
        </w:trPr>
        <w:tc>
          <w:tcPr>
            <w:tcW w:w="780" w:type="dxa"/>
            <w:tcBorders>
              <w:top w:val="nil"/>
              <w:left w:val="single" w:sz="4" w:space="0" w:color="auto"/>
              <w:bottom w:val="single" w:sz="4" w:space="0" w:color="auto"/>
              <w:right w:val="single" w:sz="4" w:space="0" w:color="auto"/>
            </w:tcBorders>
            <w:shd w:val="clear" w:color="000000" w:fill="FFFF00"/>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6"/>
                <w:szCs w:val="16"/>
              </w:rPr>
            </w:pPr>
            <w:r w:rsidRPr="00621599">
              <w:rPr>
                <w:rFonts w:ascii="Times New Roman" w:eastAsia="Times New Roman" w:hAnsi="Times New Roman" w:cs="Times New Roman"/>
                <w:color w:val="000000"/>
                <w:sz w:val="16"/>
                <w:szCs w:val="16"/>
              </w:rPr>
              <w:t>05.00</w:t>
            </w:r>
          </w:p>
        </w:tc>
        <w:tc>
          <w:tcPr>
            <w:tcW w:w="3060" w:type="dxa"/>
            <w:tcBorders>
              <w:top w:val="nil"/>
              <w:left w:val="nil"/>
              <w:bottom w:val="single" w:sz="4" w:space="0" w:color="auto"/>
              <w:right w:val="single" w:sz="4" w:space="0" w:color="auto"/>
            </w:tcBorders>
            <w:shd w:val="clear" w:color="000000" w:fill="F2F2F2"/>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8"/>
                <w:szCs w:val="18"/>
              </w:rPr>
            </w:pPr>
            <w:r w:rsidRPr="00621599">
              <w:rPr>
                <w:rFonts w:ascii="Times New Roman" w:eastAsia="Times New Roman" w:hAnsi="Times New Roman" w:cs="Times New Roman"/>
                <w:color w:val="000000"/>
                <w:sz w:val="18"/>
                <w:szCs w:val="18"/>
              </w:rPr>
              <w:t>vides aizsardzība</w:t>
            </w:r>
          </w:p>
        </w:tc>
        <w:tc>
          <w:tcPr>
            <w:tcW w:w="960" w:type="dxa"/>
            <w:tcBorders>
              <w:top w:val="nil"/>
              <w:left w:val="nil"/>
              <w:bottom w:val="single" w:sz="4" w:space="0" w:color="auto"/>
              <w:right w:val="single" w:sz="4" w:space="0" w:color="auto"/>
            </w:tcBorders>
            <w:shd w:val="clear" w:color="000000" w:fill="FFFF00"/>
            <w:noWrap/>
            <w:vAlign w:val="bottom"/>
            <w:hideMark/>
          </w:tcPr>
          <w:p w:rsidR="00621599" w:rsidRPr="00621599" w:rsidRDefault="00621599" w:rsidP="00621599">
            <w:pPr>
              <w:spacing w:after="0" w:line="240" w:lineRule="auto"/>
              <w:jc w:val="right"/>
              <w:rPr>
                <w:rFonts w:ascii="Calibri" w:eastAsia="Times New Roman" w:hAnsi="Calibri" w:cs="Times New Roman"/>
                <w:color w:val="000000"/>
                <w:sz w:val="16"/>
                <w:szCs w:val="16"/>
              </w:rPr>
            </w:pPr>
            <w:r w:rsidRPr="00621599">
              <w:rPr>
                <w:rFonts w:ascii="Calibri" w:eastAsia="Times New Roman" w:hAnsi="Calibri" w:cs="Times New Roman"/>
                <w:color w:val="000000"/>
                <w:sz w:val="16"/>
                <w:szCs w:val="16"/>
              </w:rPr>
              <w:t>39470</w:t>
            </w:r>
          </w:p>
        </w:tc>
        <w:tc>
          <w:tcPr>
            <w:tcW w:w="960" w:type="dxa"/>
            <w:tcBorders>
              <w:top w:val="nil"/>
              <w:left w:val="nil"/>
              <w:bottom w:val="single" w:sz="4" w:space="0" w:color="auto"/>
              <w:right w:val="single" w:sz="4" w:space="0" w:color="auto"/>
            </w:tcBorders>
            <w:shd w:val="clear" w:color="000000" w:fill="FFFFFF"/>
            <w:noWrap/>
            <w:vAlign w:val="bottom"/>
            <w:hideMark/>
          </w:tcPr>
          <w:p w:rsidR="00621599" w:rsidRPr="00621599" w:rsidRDefault="00621599" w:rsidP="00621599">
            <w:pPr>
              <w:spacing w:after="0" w:line="240" w:lineRule="auto"/>
              <w:jc w:val="right"/>
              <w:rPr>
                <w:rFonts w:ascii="Calibri" w:eastAsia="Times New Roman" w:hAnsi="Calibri" w:cs="Times New Roman"/>
                <w:color w:val="000000"/>
              </w:rPr>
            </w:pPr>
            <w:r w:rsidRPr="00621599">
              <w:rPr>
                <w:rFonts w:ascii="Calibri" w:eastAsia="Times New Roman" w:hAnsi="Calibri" w:cs="Times New Roman"/>
                <w:color w:val="000000"/>
              </w:rPr>
              <w:t>3.11</w:t>
            </w:r>
          </w:p>
        </w:tc>
      </w:tr>
      <w:tr w:rsidR="00621599" w:rsidRPr="00621599" w:rsidTr="00621599">
        <w:trPr>
          <w:trHeight w:val="480"/>
        </w:trPr>
        <w:tc>
          <w:tcPr>
            <w:tcW w:w="780" w:type="dxa"/>
            <w:tcBorders>
              <w:top w:val="nil"/>
              <w:left w:val="single" w:sz="4" w:space="0" w:color="auto"/>
              <w:bottom w:val="single" w:sz="4" w:space="0" w:color="auto"/>
              <w:right w:val="single" w:sz="4" w:space="0" w:color="auto"/>
            </w:tcBorders>
            <w:shd w:val="clear" w:color="000000" w:fill="FFFF00"/>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6"/>
                <w:szCs w:val="16"/>
              </w:rPr>
            </w:pPr>
            <w:r w:rsidRPr="00621599">
              <w:rPr>
                <w:rFonts w:ascii="Times New Roman" w:eastAsia="Times New Roman" w:hAnsi="Times New Roman" w:cs="Times New Roman"/>
                <w:color w:val="000000"/>
                <w:sz w:val="16"/>
                <w:szCs w:val="16"/>
              </w:rPr>
              <w:t>06.00</w:t>
            </w:r>
          </w:p>
        </w:tc>
        <w:tc>
          <w:tcPr>
            <w:tcW w:w="3060" w:type="dxa"/>
            <w:tcBorders>
              <w:top w:val="nil"/>
              <w:left w:val="nil"/>
              <w:bottom w:val="single" w:sz="4" w:space="0" w:color="auto"/>
              <w:right w:val="single" w:sz="4" w:space="0" w:color="auto"/>
            </w:tcBorders>
            <w:shd w:val="clear" w:color="000000" w:fill="F2F2F2"/>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8"/>
                <w:szCs w:val="18"/>
              </w:rPr>
            </w:pPr>
            <w:r w:rsidRPr="00621599">
              <w:rPr>
                <w:rFonts w:ascii="Times New Roman" w:eastAsia="Times New Roman" w:hAnsi="Times New Roman" w:cs="Times New Roman"/>
                <w:color w:val="000000"/>
                <w:sz w:val="18"/>
                <w:szCs w:val="18"/>
              </w:rPr>
              <w:t>teritoriju un mājokļu apsaimniekošana</w:t>
            </w:r>
          </w:p>
        </w:tc>
        <w:tc>
          <w:tcPr>
            <w:tcW w:w="960" w:type="dxa"/>
            <w:tcBorders>
              <w:top w:val="nil"/>
              <w:left w:val="nil"/>
              <w:bottom w:val="single" w:sz="4" w:space="0" w:color="auto"/>
              <w:right w:val="single" w:sz="4" w:space="0" w:color="auto"/>
            </w:tcBorders>
            <w:shd w:val="clear" w:color="000000" w:fill="FFFF00"/>
            <w:noWrap/>
            <w:vAlign w:val="bottom"/>
            <w:hideMark/>
          </w:tcPr>
          <w:p w:rsidR="00621599" w:rsidRPr="00621599" w:rsidRDefault="00621599" w:rsidP="00621599">
            <w:pPr>
              <w:spacing w:after="0" w:line="240" w:lineRule="auto"/>
              <w:jc w:val="right"/>
              <w:rPr>
                <w:rFonts w:ascii="Calibri" w:eastAsia="Times New Roman" w:hAnsi="Calibri" w:cs="Times New Roman"/>
                <w:color w:val="000000"/>
                <w:sz w:val="16"/>
                <w:szCs w:val="16"/>
              </w:rPr>
            </w:pPr>
            <w:r w:rsidRPr="00621599">
              <w:rPr>
                <w:rFonts w:ascii="Calibri" w:eastAsia="Times New Roman" w:hAnsi="Calibri" w:cs="Times New Roman"/>
                <w:color w:val="000000"/>
                <w:sz w:val="16"/>
                <w:szCs w:val="16"/>
              </w:rPr>
              <w:t>30299</w:t>
            </w:r>
          </w:p>
        </w:tc>
        <w:tc>
          <w:tcPr>
            <w:tcW w:w="960" w:type="dxa"/>
            <w:tcBorders>
              <w:top w:val="nil"/>
              <w:left w:val="nil"/>
              <w:bottom w:val="single" w:sz="4" w:space="0" w:color="auto"/>
              <w:right w:val="single" w:sz="4" w:space="0" w:color="auto"/>
            </w:tcBorders>
            <w:shd w:val="clear" w:color="000000" w:fill="FFFFFF"/>
            <w:noWrap/>
            <w:vAlign w:val="bottom"/>
            <w:hideMark/>
          </w:tcPr>
          <w:p w:rsidR="00621599" w:rsidRPr="00621599" w:rsidRDefault="00621599" w:rsidP="00621599">
            <w:pPr>
              <w:spacing w:after="0" w:line="240" w:lineRule="auto"/>
              <w:jc w:val="right"/>
              <w:rPr>
                <w:rFonts w:ascii="Calibri" w:eastAsia="Times New Roman" w:hAnsi="Calibri" w:cs="Times New Roman"/>
                <w:color w:val="000000"/>
              </w:rPr>
            </w:pPr>
            <w:r w:rsidRPr="00621599">
              <w:rPr>
                <w:rFonts w:ascii="Calibri" w:eastAsia="Times New Roman" w:hAnsi="Calibri" w:cs="Times New Roman"/>
                <w:color w:val="000000"/>
              </w:rPr>
              <w:t>2.39</w:t>
            </w:r>
          </w:p>
        </w:tc>
      </w:tr>
      <w:tr w:rsidR="00621599" w:rsidRPr="00621599" w:rsidTr="00621599">
        <w:trPr>
          <w:trHeight w:val="465"/>
        </w:trPr>
        <w:tc>
          <w:tcPr>
            <w:tcW w:w="780" w:type="dxa"/>
            <w:tcBorders>
              <w:top w:val="nil"/>
              <w:left w:val="single" w:sz="4" w:space="0" w:color="auto"/>
              <w:bottom w:val="single" w:sz="4" w:space="0" w:color="auto"/>
              <w:right w:val="single" w:sz="4" w:space="0" w:color="auto"/>
            </w:tcBorders>
            <w:shd w:val="clear" w:color="000000" w:fill="FFFF00"/>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6"/>
                <w:szCs w:val="16"/>
              </w:rPr>
            </w:pPr>
            <w:r w:rsidRPr="00621599">
              <w:rPr>
                <w:rFonts w:ascii="Times New Roman" w:eastAsia="Times New Roman" w:hAnsi="Times New Roman" w:cs="Times New Roman"/>
                <w:color w:val="000000"/>
                <w:sz w:val="16"/>
                <w:szCs w:val="16"/>
              </w:rPr>
              <w:t>07.00</w:t>
            </w:r>
          </w:p>
        </w:tc>
        <w:tc>
          <w:tcPr>
            <w:tcW w:w="3060" w:type="dxa"/>
            <w:tcBorders>
              <w:top w:val="nil"/>
              <w:left w:val="nil"/>
              <w:bottom w:val="single" w:sz="4" w:space="0" w:color="auto"/>
              <w:right w:val="single" w:sz="4" w:space="0" w:color="auto"/>
            </w:tcBorders>
            <w:shd w:val="clear" w:color="000000" w:fill="F2F2F2"/>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8"/>
                <w:szCs w:val="18"/>
              </w:rPr>
            </w:pPr>
            <w:r w:rsidRPr="00621599">
              <w:rPr>
                <w:rFonts w:ascii="Times New Roman" w:eastAsia="Times New Roman" w:hAnsi="Times New Roman" w:cs="Times New Roman"/>
                <w:color w:val="000000"/>
                <w:sz w:val="18"/>
                <w:szCs w:val="18"/>
              </w:rPr>
              <w:t>veselība</w:t>
            </w:r>
          </w:p>
        </w:tc>
        <w:tc>
          <w:tcPr>
            <w:tcW w:w="960" w:type="dxa"/>
            <w:tcBorders>
              <w:top w:val="nil"/>
              <w:left w:val="nil"/>
              <w:bottom w:val="single" w:sz="4" w:space="0" w:color="auto"/>
              <w:right w:val="single" w:sz="4" w:space="0" w:color="auto"/>
            </w:tcBorders>
            <w:shd w:val="clear" w:color="000000" w:fill="FFFF00"/>
            <w:noWrap/>
            <w:vAlign w:val="bottom"/>
            <w:hideMark/>
          </w:tcPr>
          <w:p w:rsidR="00621599" w:rsidRPr="00621599" w:rsidRDefault="00621599" w:rsidP="00621599">
            <w:pPr>
              <w:spacing w:after="0" w:line="240" w:lineRule="auto"/>
              <w:jc w:val="right"/>
              <w:rPr>
                <w:rFonts w:ascii="Calibri" w:eastAsia="Times New Roman" w:hAnsi="Calibri" w:cs="Times New Roman"/>
                <w:color w:val="000000"/>
                <w:sz w:val="16"/>
                <w:szCs w:val="16"/>
              </w:rPr>
            </w:pPr>
            <w:r w:rsidRPr="00621599">
              <w:rPr>
                <w:rFonts w:ascii="Calibri" w:eastAsia="Times New Roman" w:hAnsi="Calibri" w:cs="Times New Roman"/>
                <w:color w:val="000000"/>
                <w:sz w:val="16"/>
                <w:szCs w:val="16"/>
              </w:rPr>
              <w:t>7872</w:t>
            </w:r>
          </w:p>
        </w:tc>
        <w:tc>
          <w:tcPr>
            <w:tcW w:w="960" w:type="dxa"/>
            <w:tcBorders>
              <w:top w:val="nil"/>
              <w:left w:val="nil"/>
              <w:bottom w:val="single" w:sz="4" w:space="0" w:color="auto"/>
              <w:right w:val="single" w:sz="4" w:space="0" w:color="auto"/>
            </w:tcBorders>
            <w:shd w:val="clear" w:color="000000" w:fill="FFFFFF"/>
            <w:noWrap/>
            <w:vAlign w:val="bottom"/>
            <w:hideMark/>
          </w:tcPr>
          <w:p w:rsidR="00621599" w:rsidRPr="00621599" w:rsidRDefault="00621599" w:rsidP="00621599">
            <w:pPr>
              <w:spacing w:after="0" w:line="240" w:lineRule="auto"/>
              <w:jc w:val="right"/>
              <w:rPr>
                <w:rFonts w:ascii="Calibri" w:eastAsia="Times New Roman" w:hAnsi="Calibri" w:cs="Times New Roman"/>
                <w:color w:val="000000"/>
              </w:rPr>
            </w:pPr>
            <w:r w:rsidRPr="00621599">
              <w:rPr>
                <w:rFonts w:ascii="Calibri" w:eastAsia="Times New Roman" w:hAnsi="Calibri" w:cs="Times New Roman"/>
                <w:color w:val="000000"/>
              </w:rPr>
              <w:t>0.62</w:t>
            </w:r>
          </w:p>
        </w:tc>
      </w:tr>
      <w:tr w:rsidR="00621599" w:rsidRPr="00621599" w:rsidTr="00621599">
        <w:trPr>
          <w:trHeight w:val="480"/>
        </w:trPr>
        <w:tc>
          <w:tcPr>
            <w:tcW w:w="780" w:type="dxa"/>
            <w:tcBorders>
              <w:top w:val="nil"/>
              <w:left w:val="single" w:sz="4" w:space="0" w:color="auto"/>
              <w:bottom w:val="single" w:sz="4" w:space="0" w:color="auto"/>
              <w:right w:val="single" w:sz="4" w:space="0" w:color="auto"/>
            </w:tcBorders>
            <w:shd w:val="clear" w:color="000000" w:fill="FFFF00"/>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6"/>
                <w:szCs w:val="16"/>
              </w:rPr>
            </w:pPr>
            <w:r w:rsidRPr="00621599">
              <w:rPr>
                <w:rFonts w:ascii="Times New Roman" w:eastAsia="Times New Roman" w:hAnsi="Times New Roman" w:cs="Times New Roman"/>
                <w:color w:val="000000"/>
                <w:sz w:val="16"/>
                <w:szCs w:val="16"/>
              </w:rPr>
              <w:t>08.00</w:t>
            </w:r>
          </w:p>
        </w:tc>
        <w:tc>
          <w:tcPr>
            <w:tcW w:w="3060" w:type="dxa"/>
            <w:tcBorders>
              <w:top w:val="nil"/>
              <w:left w:val="nil"/>
              <w:bottom w:val="single" w:sz="4" w:space="0" w:color="auto"/>
              <w:right w:val="single" w:sz="4" w:space="0" w:color="auto"/>
            </w:tcBorders>
            <w:shd w:val="clear" w:color="000000" w:fill="F2F2F2"/>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8"/>
                <w:szCs w:val="18"/>
              </w:rPr>
            </w:pPr>
            <w:r w:rsidRPr="00621599">
              <w:rPr>
                <w:rFonts w:ascii="Times New Roman" w:eastAsia="Times New Roman" w:hAnsi="Times New Roman" w:cs="Times New Roman"/>
                <w:color w:val="000000"/>
                <w:sz w:val="18"/>
                <w:szCs w:val="18"/>
              </w:rPr>
              <w:t>atpūta kultūra un religija</w:t>
            </w:r>
          </w:p>
        </w:tc>
        <w:tc>
          <w:tcPr>
            <w:tcW w:w="960" w:type="dxa"/>
            <w:tcBorders>
              <w:top w:val="nil"/>
              <w:left w:val="nil"/>
              <w:bottom w:val="single" w:sz="4" w:space="0" w:color="auto"/>
              <w:right w:val="single" w:sz="4" w:space="0" w:color="auto"/>
            </w:tcBorders>
            <w:shd w:val="clear" w:color="000000" w:fill="FFFF00"/>
            <w:noWrap/>
            <w:vAlign w:val="bottom"/>
            <w:hideMark/>
          </w:tcPr>
          <w:p w:rsidR="00621599" w:rsidRPr="00621599" w:rsidRDefault="00621599" w:rsidP="00621599">
            <w:pPr>
              <w:spacing w:after="0" w:line="240" w:lineRule="auto"/>
              <w:jc w:val="right"/>
              <w:rPr>
                <w:rFonts w:ascii="Calibri" w:eastAsia="Times New Roman" w:hAnsi="Calibri" w:cs="Times New Roman"/>
                <w:color w:val="000000"/>
                <w:sz w:val="16"/>
                <w:szCs w:val="16"/>
              </w:rPr>
            </w:pPr>
            <w:r w:rsidRPr="00621599">
              <w:rPr>
                <w:rFonts w:ascii="Calibri" w:eastAsia="Times New Roman" w:hAnsi="Calibri" w:cs="Times New Roman"/>
                <w:color w:val="000000"/>
                <w:sz w:val="16"/>
                <w:szCs w:val="16"/>
              </w:rPr>
              <w:t>98609</w:t>
            </w:r>
          </w:p>
        </w:tc>
        <w:tc>
          <w:tcPr>
            <w:tcW w:w="960" w:type="dxa"/>
            <w:tcBorders>
              <w:top w:val="nil"/>
              <w:left w:val="nil"/>
              <w:bottom w:val="single" w:sz="4" w:space="0" w:color="auto"/>
              <w:right w:val="single" w:sz="4" w:space="0" w:color="auto"/>
            </w:tcBorders>
            <w:shd w:val="clear" w:color="000000" w:fill="FFFFFF"/>
            <w:noWrap/>
            <w:vAlign w:val="bottom"/>
            <w:hideMark/>
          </w:tcPr>
          <w:p w:rsidR="00621599" w:rsidRPr="00621599" w:rsidRDefault="00621599" w:rsidP="00621599">
            <w:pPr>
              <w:spacing w:after="0" w:line="240" w:lineRule="auto"/>
              <w:jc w:val="right"/>
              <w:rPr>
                <w:rFonts w:ascii="Calibri" w:eastAsia="Times New Roman" w:hAnsi="Calibri" w:cs="Times New Roman"/>
                <w:color w:val="000000"/>
              </w:rPr>
            </w:pPr>
            <w:r w:rsidRPr="00621599">
              <w:rPr>
                <w:rFonts w:ascii="Calibri" w:eastAsia="Times New Roman" w:hAnsi="Calibri" w:cs="Times New Roman"/>
                <w:color w:val="000000"/>
              </w:rPr>
              <w:t>7.77</w:t>
            </w:r>
          </w:p>
        </w:tc>
      </w:tr>
      <w:tr w:rsidR="00621599" w:rsidRPr="00621599" w:rsidTr="00621599">
        <w:trPr>
          <w:trHeight w:val="510"/>
        </w:trPr>
        <w:tc>
          <w:tcPr>
            <w:tcW w:w="780" w:type="dxa"/>
            <w:tcBorders>
              <w:top w:val="nil"/>
              <w:left w:val="single" w:sz="4" w:space="0" w:color="auto"/>
              <w:bottom w:val="single" w:sz="4" w:space="0" w:color="auto"/>
              <w:right w:val="single" w:sz="4" w:space="0" w:color="auto"/>
            </w:tcBorders>
            <w:shd w:val="clear" w:color="000000" w:fill="FFFF00"/>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6"/>
                <w:szCs w:val="16"/>
              </w:rPr>
            </w:pPr>
            <w:r w:rsidRPr="00621599">
              <w:rPr>
                <w:rFonts w:ascii="Times New Roman" w:eastAsia="Times New Roman" w:hAnsi="Times New Roman" w:cs="Times New Roman"/>
                <w:color w:val="000000"/>
                <w:sz w:val="16"/>
                <w:szCs w:val="16"/>
              </w:rPr>
              <w:t>09.00</w:t>
            </w:r>
          </w:p>
        </w:tc>
        <w:tc>
          <w:tcPr>
            <w:tcW w:w="3060" w:type="dxa"/>
            <w:tcBorders>
              <w:top w:val="nil"/>
              <w:left w:val="nil"/>
              <w:bottom w:val="single" w:sz="4" w:space="0" w:color="auto"/>
              <w:right w:val="single" w:sz="4" w:space="0" w:color="auto"/>
            </w:tcBorders>
            <w:shd w:val="clear" w:color="000000" w:fill="F2F2F2"/>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8"/>
                <w:szCs w:val="18"/>
              </w:rPr>
            </w:pPr>
            <w:r w:rsidRPr="00621599">
              <w:rPr>
                <w:rFonts w:ascii="Times New Roman" w:eastAsia="Times New Roman" w:hAnsi="Times New Roman" w:cs="Times New Roman"/>
                <w:color w:val="000000"/>
                <w:sz w:val="18"/>
                <w:szCs w:val="18"/>
              </w:rPr>
              <w:t>izglītība</w:t>
            </w:r>
          </w:p>
        </w:tc>
        <w:tc>
          <w:tcPr>
            <w:tcW w:w="960" w:type="dxa"/>
            <w:tcBorders>
              <w:top w:val="nil"/>
              <w:left w:val="nil"/>
              <w:bottom w:val="single" w:sz="4" w:space="0" w:color="auto"/>
              <w:right w:val="single" w:sz="4" w:space="0" w:color="auto"/>
            </w:tcBorders>
            <w:shd w:val="clear" w:color="000000" w:fill="FFFF00"/>
            <w:noWrap/>
            <w:vAlign w:val="bottom"/>
            <w:hideMark/>
          </w:tcPr>
          <w:p w:rsidR="00621599" w:rsidRPr="00621599" w:rsidRDefault="00621599" w:rsidP="00621599">
            <w:pPr>
              <w:spacing w:after="0" w:line="240" w:lineRule="auto"/>
              <w:jc w:val="right"/>
              <w:rPr>
                <w:rFonts w:ascii="Calibri" w:eastAsia="Times New Roman" w:hAnsi="Calibri" w:cs="Times New Roman"/>
                <w:color w:val="000000"/>
                <w:sz w:val="16"/>
                <w:szCs w:val="16"/>
              </w:rPr>
            </w:pPr>
            <w:r w:rsidRPr="00621599">
              <w:rPr>
                <w:rFonts w:ascii="Calibri" w:eastAsia="Times New Roman" w:hAnsi="Calibri" w:cs="Times New Roman"/>
                <w:color w:val="000000"/>
                <w:sz w:val="16"/>
                <w:szCs w:val="16"/>
              </w:rPr>
              <w:t>499817</w:t>
            </w:r>
          </w:p>
        </w:tc>
        <w:tc>
          <w:tcPr>
            <w:tcW w:w="960" w:type="dxa"/>
            <w:tcBorders>
              <w:top w:val="nil"/>
              <w:left w:val="nil"/>
              <w:bottom w:val="single" w:sz="4" w:space="0" w:color="auto"/>
              <w:right w:val="single" w:sz="4" w:space="0" w:color="auto"/>
            </w:tcBorders>
            <w:shd w:val="clear" w:color="000000" w:fill="FFFFFF"/>
            <w:noWrap/>
            <w:vAlign w:val="bottom"/>
            <w:hideMark/>
          </w:tcPr>
          <w:p w:rsidR="00621599" w:rsidRPr="00621599" w:rsidRDefault="00621599" w:rsidP="00621599">
            <w:pPr>
              <w:spacing w:after="0" w:line="240" w:lineRule="auto"/>
              <w:jc w:val="right"/>
              <w:rPr>
                <w:rFonts w:ascii="Calibri" w:eastAsia="Times New Roman" w:hAnsi="Calibri" w:cs="Times New Roman"/>
                <w:color w:val="000000"/>
              </w:rPr>
            </w:pPr>
            <w:r w:rsidRPr="00621599">
              <w:rPr>
                <w:rFonts w:ascii="Calibri" w:eastAsia="Times New Roman" w:hAnsi="Calibri" w:cs="Times New Roman"/>
                <w:color w:val="000000"/>
              </w:rPr>
              <w:t>39.40</w:t>
            </w:r>
          </w:p>
        </w:tc>
      </w:tr>
      <w:tr w:rsidR="00621599" w:rsidRPr="00621599" w:rsidTr="00621599">
        <w:trPr>
          <w:trHeight w:val="510"/>
        </w:trPr>
        <w:tc>
          <w:tcPr>
            <w:tcW w:w="780" w:type="dxa"/>
            <w:tcBorders>
              <w:top w:val="nil"/>
              <w:left w:val="single" w:sz="4" w:space="0" w:color="auto"/>
              <w:bottom w:val="single" w:sz="4" w:space="0" w:color="auto"/>
              <w:right w:val="single" w:sz="4" w:space="0" w:color="auto"/>
            </w:tcBorders>
            <w:shd w:val="clear" w:color="000000" w:fill="FFFF00"/>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6"/>
                <w:szCs w:val="16"/>
              </w:rPr>
            </w:pPr>
            <w:r w:rsidRPr="00621599">
              <w:rPr>
                <w:rFonts w:ascii="Times New Roman" w:eastAsia="Times New Roman" w:hAnsi="Times New Roman" w:cs="Times New Roman"/>
                <w:color w:val="000000"/>
                <w:sz w:val="16"/>
                <w:szCs w:val="16"/>
              </w:rPr>
              <w:t>10.00</w:t>
            </w:r>
          </w:p>
        </w:tc>
        <w:tc>
          <w:tcPr>
            <w:tcW w:w="3060" w:type="dxa"/>
            <w:tcBorders>
              <w:top w:val="nil"/>
              <w:left w:val="nil"/>
              <w:bottom w:val="single" w:sz="4" w:space="0" w:color="auto"/>
              <w:right w:val="single" w:sz="4" w:space="0" w:color="auto"/>
            </w:tcBorders>
            <w:shd w:val="clear" w:color="000000" w:fill="F2F2F2"/>
            <w:vAlign w:val="center"/>
            <w:hideMark/>
          </w:tcPr>
          <w:p w:rsidR="00621599" w:rsidRPr="00621599" w:rsidRDefault="00621599" w:rsidP="00621599">
            <w:pPr>
              <w:spacing w:after="0" w:line="240" w:lineRule="auto"/>
              <w:rPr>
                <w:rFonts w:ascii="Times New Roman" w:eastAsia="Times New Roman" w:hAnsi="Times New Roman" w:cs="Times New Roman"/>
                <w:color w:val="000000"/>
                <w:sz w:val="18"/>
                <w:szCs w:val="18"/>
              </w:rPr>
            </w:pPr>
            <w:r w:rsidRPr="00621599">
              <w:rPr>
                <w:rFonts w:ascii="Times New Roman" w:eastAsia="Times New Roman" w:hAnsi="Times New Roman" w:cs="Times New Roman"/>
                <w:color w:val="000000"/>
                <w:sz w:val="18"/>
                <w:szCs w:val="18"/>
              </w:rPr>
              <w:t>sociālā aizsardzība</w:t>
            </w:r>
          </w:p>
        </w:tc>
        <w:tc>
          <w:tcPr>
            <w:tcW w:w="960" w:type="dxa"/>
            <w:tcBorders>
              <w:top w:val="nil"/>
              <w:left w:val="nil"/>
              <w:bottom w:val="single" w:sz="4" w:space="0" w:color="auto"/>
              <w:right w:val="single" w:sz="4" w:space="0" w:color="auto"/>
            </w:tcBorders>
            <w:shd w:val="clear" w:color="000000" w:fill="FFFF00"/>
            <w:noWrap/>
            <w:vAlign w:val="bottom"/>
            <w:hideMark/>
          </w:tcPr>
          <w:p w:rsidR="00621599" w:rsidRPr="00621599" w:rsidRDefault="00621599" w:rsidP="00621599">
            <w:pPr>
              <w:spacing w:after="0" w:line="240" w:lineRule="auto"/>
              <w:jc w:val="right"/>
              <w:rPr>
                <w:rFonts w:ascii="Calibri" w:eastAsia="Times New Roman" w:hAnsi="Calibri" w:cs="Times New Roman"/>
                <w:color w:val="000000"/>
                <w:sz w:val="16"/>
                <w:szCs w:val="16"/>
              </w:rPr>
            </w:pPr>
            <w:r w:rsidRPr="00621599">
              <w:rPr>
                <w:rFonts w:ascii="Calibri" w:eastAsia="Times New Roman" w:hAnsi="Calibri" w:cs="Times New Roman"/>
                <w:color w:val="000000"/>
                <w:sz w:val="16"/>
                <w:szCs w:val="16"/>
              </w:rPr>
              <w:t>86975</w:t>
            </w:r>
          </w:p>
        </w:tc>
        <w:tc>
          <w:tcPr>
            <w:tcW w:w="960" w:type="dxa"/>
            <w:tcBorders>
              <w:top w:val="nil"/>
              <w:left w:val="nil"/>
              <w:bottom w:val="single" w:sz="4" w:space="0" w:color="auto"/>
              <w:right w:val="single" w:sz="4" w:space="0" w:color="auto"/>
            </w:tcBorders>
            <w:shd w:val="clear" w:color="000000" w:fill="FFFFFF"/>
            <w:noWrap/>
            <w:vAlign w:val="bottom"/>
            <w:hideMark/>
          </w:tcPr>
          <w:p w:rsidR="00621599" w:rsidRPr="00621599" w:rsidRDefault="00621599" w:rsidP="00621599">
            <w:pPr>
              <w:spacing w:after="0" w:line="240" w:lineRule="auto"/>
              <w:jc w:val="right"/>
              <w:rPr>
                <w:rFonts w:ascii="Calibri" w:eastAsia="Times New Roman" w:hAnsi="Calibri" w:cs="Times New Roman"/>
                <w:color w:val="000000"/>
              </w:rPr>
            </w:pPr>
            <w:r w:rsidRPr="00621599">
              <w:rPr>
                <w:rFonts w:ascii="Calibri" w:eastAsia="Times New Roman" w:hAnsi="Calibri" w:cs="Times New Roman"/>
                <w:color w:val="000000"/>
              </w:rPr>
              <w:t>6.86</w:t>
            </w:r>
          </w:p>
        </w:tc>
      </w:tr>
      <w:tr w:rsidR="00621599" w:rsidRPr="00621599" w:rsidTr="004C1A5A">
        <w:trPr>
          <w:trHeight w:val="315"/>
        </w:trPr>
        <w:tc>
          <w:tcPr>
            <w:tcW w:w="780" w:type="dxa"/>
            <w:tcBorders>
              <w:top w:val="nil"/>
              <w:left w:val="nil"/>
              <w:bottom w:val="nil"/>
              <w:right w:val="nil"/>
            </w:tcBorders>
            <w:shd w:val="clear" w:color="auto" w:fill="auto"/>
            <w:noWrap/>
            <w:vAlign w:val="bottom"/>
            <w:hideMark/>
          </w:tcPr>
          <w:p w:rsidR="00621599" w:rsidRPr="00621599" w:rsidRDefault="00621599" w:rsidP="00621599">
            <w:pPr>
              <w:spacing w:after="0" w:line="240" w:lineRule="auto"/>
              <w:rPr>
                <w:rFonts w:ascii="Calibri" w:eastAsia="Times New Roman" w:hAnsi="Calibri" w:cs="Times New Roman"/>
                <w:color w:val="000000"/>
                <w:sz w:val="16"/>
                <w:szCs w:val="16"/>
              </w:rPr>
            </w:pPr>
          </w:p>
        </w:tc>
        <w:tc>
          <w:tcPr>
            <w:tcW w:w="3060" w:type="dxa"/>
            <w:tcBorders>
              <w:top w:val="nil"/>
              <w:left w:val="nil"/>
              <w:bottom w:val="nil"/>
              <w:right w:val="nil"/>
            </w:tcBorders>
            <w:shd w:val="clear" w:color="auto" w:fill="auto"/>
            <w:noWrap/>
            <w:vAlign w:val="bottom"/>
            <w:hideMark/>
          </w:tcPr>
          <w:p w:rsidR="00621599" w:rsidRPr="00621599" w:rsidRDefault="00621599" w:rsidP="00621599">
            <w:pPr>
              <w:spacing w:after="0" w:line="240" w:lineRule="auto"/>
              <w:rPr>
                <w:rFonts w:ascii="Calibri" w:eastAsia="Times New Roman" w:hAnsi="Calibri" w:cs="Times New Roman"/>
                <w:color w:val="000000"/>
                <w:sz w:val="16"/>
                <w:szCs w:val="16"/>
              </w:rPr>
            </w:pPr>
            <w:r w:rsidRPr="00621599">
              <w:rPr>
                <w:rFonts w:ascii="Calibri" w:eastAsia="Times New Roman" w:hAnsi="Calibri" w:cs="Times New Roman"/>
                <w:color w:val="000000"/>
                <w:sz w:val="16"/>
                <w:szCs w:val="16"/>
              </w:rPr>
              <w:t xml:space="preserve">kopā </w:t>
            </w:r>
          </w:p>
        </w:tc>
        <w:tc>
          <w:tcPr>
            <w:tcW w:w="960" w:type="dxa"/>
            <w:tcBorders>
              <w:top w:val="nil"/>
              <w:left w:val="single" w:sz="4" w:space="0" w:color="auto"/>
              <w:bottom w:val="nil"/>
              <w:right w:val="nil"/>
            </w:tcBorders>
            <w:shd w:val="clear" w:color="000000" w:fill="92D050"/>
            <w:noWrap/>
            <w:vAlign w:val="bottom"/>
            <w:hideMark/>
          </w:tcPr>
          <w:p w:rsidR="00621599" w:rsidRPr="00621599" w:rsidRDefault="00621599" w:rsidP="00621599">
            <w:pPr>
              <w:spacing w:after="0" w:line="240" w:lineRule="auto"/>
              <w:jc w:val="right"/>
              <w:rPr>
                <w:rFonts w:ascii="Calibri" w:eastAsia="Times New Roman" w:hAnsi="Calibri" w:cs="Times New Roman"/>
                <w:b/>
                <w:bCs/>
                <w:color w:val="000000"/>
                <w:sz w:val="16"/>
                <w:szCs w:val="16"/>
              </w:rPr>
            </w:pPr>
            <w:r w:rsidRPr="00621599">
              <w:rPr>
                <w:rFonts w:ascii="Calibri" w:eastAsia="Times New Roman" w:hAnsi="Calibri" w:cs="Times New Roman"/>
                <w:b/>
                <w:bCs/>
                <w:color w:val="000000"/>
                <w:sz w:val="16"/>
                <w:szCs w:val="16"/>
              </w:rPr>
              <w:t>1268704</w:t>
            </w:r>
          </w:p>
        </w:tc>
        <w:tc>
          <w:tcPr>
            <w:tcW w:w="960" w:type="dxa"/>
            <w:tcBorders>
              <w:top w:val="nil"/>
              <w:left w:val="single" w:sz="4" w:space="0" w:color="auto"/>
              <w:bottom w:val="nil"/>
              <w:right w:val="single" w:sz="4" w:space="0" w:color="auto"/>
            </w:tcBorders>
            <w:shd w:val="clear" w:color="auto" w:fill="auto"/>
            <w:noWrap/>
            <w:vAlign w:val="bottom"/>
            <w:hideMark/>
          </w:tcPr>
          <w:p w:rsidR="00621599" w:rsidRPr="00621599" w:rsidRDefault="00621599" w:rsidP="00621599">
            <w:pPr>
              <w:spacing w:after="0" w:line="240" w:lineRule="auto"/>
              <w:jc w:val="right"/>
              <w:rPr>
                <w:rFonts w:ascii="Calibri" w:eastAsia="Times New Roman" w:hAnsi="Calibri" w:cs="Times New Roman"/>
                <w:color w:val="000000"/>
              </w:rPr>
            </w:pPr>
            <w:r w:rsidRPr="00621599">
              <w:rPr>
                <w:rFonts w:ascii="Calibri" w:eastAsia="Times New Roman" w:hAnsi="Calibri" w:cs="Times New Roman"/>
                <w:color w:val="000000"/>
              </w:rPr>
              <w:t>100.00</w:t>
            </w:r>
          </w:p>
        </w:tc>
      </w:tr>
      <w:tr w:rsidR="004C1A5A" w:rsidRPr="00621599" w:rsidTr="00621599">
        <w:trPr>
          <w:trHeight w:val="315"/>
        </w:trPr>
        <w:tc>
          <w:tcPr>
            <w:tcW w:w="780" w:type="dxa"/>
            <w:tcBorders>
              <w:top w:val="nil"/>
              <w:left w:val="nil"/>
              <w:bottom w:val="nil"/>
              <w:right w:val="nil"/>
            </w:tcBorders>
            <w:shd w:val="clear" w:color="auto" w:fill="auto"/>
            <w:noWrap/>
            <w:vAlign w:val="bottom"/>
          </w:tcPr>
          <w:p w:rsidR="004C1A5A" w:rsidRPr="00621599" w:rsidRDefault="004C1A5A" w:rsidP="00621599">
            <w:pPr>
              <w:spacing w:after="0" w:line="240" w:lineRule="auto"/>
              <w:rPr>
                <w:rFonts w:ascii="Calibri" w:eastAsia="Times New Roman" w:hAnsi="Calibri" w:cs="Times New Roman"/>
                <w:color w:val="000000"/>
                <w:sz w:val="16"/>
                <w:szCs w:val="16"/>
              </w:rPr>
            </w:pPr>
          </w:p>
        </w:tc>
        <w:tc>
          <w:tcPr>
            <w:tcW w:w="3060" w:type="dxa"/>
            <w:tcBorders>
              <w:top w:val="nil"/>
              <w:left w:val="nil"/>
              <w:bottom w:val="nil"/>
              <w:right w:val="nil"/>
            </w:tcBorders>
            <w:shd w:val="clear" w:color="auto" w:fill="auto"/>
            <w:noWrap/>
            <w:vAlign w:val="bottom"/>
          </w:tcPr>
          <w:p w:rsidR="004C1A5A" w:rsidRPr="00621599" w:rsidRDefault="004C1A5A" w:rsidP="00621599">
            <w:pPr>
              <w:spacing w:after="0" w:line="240" w:lineRule="auto"/>
              <w:rPr>
                <w:rFonts w:ascii="Calibri" w:eastAsia="Times New Roman" w:hAnsi="Calibri" w:cs="Times New Roman"/>
                <w:color w:val="000000"/>
                <w:sz w:val="16"/>
                <w:szCs w:val="16"/>
              </w:rPr>
            </w:pPr>
          </w:p>
        </w:tc>
        <w:tc>
          <w:tcPr>
            <w:tcW w:w="960" w:type="dxa"/>
            <w:tcBorders>
              <w:top w:val="nil"/>
              <w:left w:val="single" w:sz="4" w:space="0" w:color="auto"/>
              <w:bottom w:val="single" w:sz="8" w:space="0" w:color="auto"/>
              <w:right w:val="nil"/>
            </w:tcBorders>
            <w:shd w:val="clear" w:color="000000" w:fill="92D050"/>
            <w:noWrap/>
            <w:vAlign w:val="bottom"/>
          </w:tcPr>
          <w:p w:rsidR="004C1A5A" w:rsidRPr="00621599" w:rsidRDefault="004C1A5A" w:rsidP="00621599">
            <w:pPr>
              <w:spacing w:after="0" w:line="240" w:lineRule="auto"/>
              <w:jc w:val="right"/>
              <w:rPr>
                <w:rFonts w:ascii="Calibri" w:eastAsia="Times New Roman" w:hAnsi="Calibri" w:cs="Times New Roman"/>
                <w:b/>
                <w:bCs/>
                <w:color w:val="000000"/>
                <w:sz w:val="16"/>
                <w:szCs w:val="16"/>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4C1A5A" w:rsidRPr="00621599" w:rsidRDefault="004C1A5A" w:rsidP="00621599">
            <w:pPr>
              <w:spacing w:after="0" w:line="240" w:lineRule="auto"/>
              <w:jc w:val="right"/>
              <w:rPr>
                <w:rFonts w:ascii="Calibri" w:eastAsia="Times New Roman" w:hAnsi="Calibri" w:cs="Times New Roman"/>
                <w:color w:val="000000"/>
              </w:rPr>
            </w:pPr>
          </w:p>
        </w:tc>
      </w:tr>
    </w:tbl>
    <w:p w:rsidR="00C01884" w:rsidRDefault="00621599" w:rsidP="00C7562F">
      <w:pPr>
        <w:pStyle w:val="Default"/>
        <w:spacing w:line="360" w:lineRule="auto"/>
        <w:ind w:left="-426" w:firstLine="993"/>
      </w:pPr>
      <w:r>
        <w:rPr>
          <w:noProof/>
        </w:rPr>
        <w:lastRenderedPageBreak/>
        <w:drawing>
          <wp:inline distT="0" distB="0" distL="0" distR="0" wp14:anchorId="01352284" wp14:editId="697EB906">
            <wp:extent cx="4682532" cy="4803113"/>
            <wp:effectExtent l="38100" t="0" r="22860" b="17145"/>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4761C" w:rsidRPr="0004761C">
        <w:rPr>
          <w:noProof/>
        </w:rPr>
        <w:drawing>
          <wp:inline distT="0" distB="0" distL="0" distR="0" wp14:anchorId="66FC0BD1" wp14:editId="6E5E4C1B">
            <wp:extent cx="45719" cy="45720"/>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1E3D" w:rsidRDefault="003848E1" w:rsidP="00EA1FEC">
      <w:pPr>
        <w:pStyle w:val="Default"/>
        <w:spacing w:line="360" w:lineRule="auto"/>
        <w:jc w:val="both"/>
      </w:pPr>
      <w:r w:rsidRPr="00B74D0F">
        <w:rPr>
          <w:b/>
          <w:bCs/>
        </w:rPr>
        <w:t xml:space="preserve">Vispārējo valdības dienestu darbības nodrošināšanai </w:t>
      </w:r>
      <w:r w:rsidRPr="00B74D0F">
        <w:t xml:space="preserve">paredzēti </w:t>
      </w:r>
      <w:r w:rsidR="005B4F81">
        <w:t>463 618</w:t>
      </w:r>
      <w:r w:rsidRPr="00B74D0F">
        <w:t xml:space="preserve"> </w:t>
      </w:r>
      <w:r w:rsidR="00EA1FEC">
        <w:t xml:space="preserve">EUR </w:t>
      </w:r>
      <w:r w:rsidRPr="00B74D0F">
        <w:t xml:space="preserve">jeb </w:t>
      </w:r>
      <w:r w:rsidR="005B4F81">
        <w:t>36.54</w:t>
      </w:r>
      <w:r w:rsidRPr="00B74D0F">
        <w:t xml:space="preserve"> %</w:t>
      </w:r>
      <w:r w:rsidR="00C7562F">
        <w:t xml:space="preserve"> </w:t>
      </w:r>
      <w:r w:rsidRPr="00B74D0F">
        <w:t>no kopējiem pamatbudžeta izdevumiem</w:t>
      </w:r>
      <w:r w:rsidR="00EA1FEC">
        <w:t xml:space="preserve"> </w:t>
      </w:r>
      <w:r w:rsidR="007D3FA0">
        <w:t>(izņemot kredītsaistību apmaksu)</w:t>
      </w:r>
      <w:r w:rsidRPr="00B74D0F">
        <w:t xml:space="preserve">, tajā skaitā </w:t>
      </w:r>
      <w:r w:rsidR="00B65CA2">
        <w:t xml:space="preserve">klientu apkalpošanas centra izdevumi </w:t>
      </w:r>
      <w:r w:rsidR="005B4F81">
        <w:t>10</w:t>
      </w:r>
      <w:r w:rsidR="00EA1FEC">
        <w:t xml:space="preserve"> </w:t>
      </w:r>
      <w:r w:rsidR="005B4F81">
        <w:t>899</w:t>
      </w:r>
      <w:r w:rsidR="00EA1FEC">
        <w:t xml:space="preserve"> EUR</w:t>
      </w:r>
      <w:r w:rsidR="00B65CA2">
        <w:t>, deputātu atalgojumam</w:t>
      </w:r>
      <w:r w:rsidR="00EA1FEC">
        <w:t xml:space="preserve"> </w:t>
      </w:r>
      <w:r w:rsidR="005B4F81">
        <w:t>25</w:t>
      </w:r>
      <w:r w:rsidR="00EA1FEC">
        <w:t> </w:t>
      </w:r>
      <w:r w:rsidR="005B4F81">
        <w:t>538</w:t>
      </w:r>
      <w:r w:rsidR="00EA1FEC">
        <w:t xml:space="preserve"> EUR</w:t>
      </w:r>
      <w:r w:rsidR="00C7562F">
        <w:t>,</w:t>
      </w:r>
      <w:r w:rsidR="00B65CA2">
        <w:t xml:space="preserve"> aizņēmuma apkalpošanas izdevumi </w:t>
      </w:r>
      <w:r w:rsidR="005B4F81">
        <w:t>2</w:t>
      </w:r>
      <w:r w:rsidR="00EA1FEC">
        <w:t xml:space="preserve"> </w:t>
      </w:r>
      <w:r w:rsidR="005B4F81">
        <w:t>775</w:t>
      </w:r>
      <w:r w:rsidR="00EA1FEC">
        <w:t xml:space="preserve"> EUR</w:t>
      </w:r>
      <w:r w:rsidR="00B65CA2">
        <w:t>.</w:t>
      </w:r>
      <w:r w:rsidR="007D3FA0">
        <w:t xml:space="preserve"> </w:t>
      </w:r>
    </w:p>
    <w:p w:rsidR="003848E1" w:rsidRDefault="00081E3D" w:rsidP="00527291">
      <w:pPr>
        <w:pStyle w:val="Default"/>
        <w:spacing w:line="360" w:lineRule="auto"/>
        <w:ind w:firstLine="720"/>
        <w:jc w:val="both"/>
      </w:pPr>
      <w:r w:rsidRPr="00B74D0F">
        <w:t xml:space="preserve">Izpildvaras jeb pašvaldības pārvaldes funkcijas saskaņā ar likumu „Par pašvaldībām” nodrošina </w:t>
      </w:r>
      <w:r>
        <w:t>Baltinavas</w:t>
      </w:r>
      <w:r w:rsidRPr="00B74D0F">
        <w:t xml:space="preserve"> novada dome. Šo funkciju īstenošanu saskaņā ar apstiprināto novada domes nolikumu nodrošina ievēlētie deputāti, domes vadība un struktūrvienības. 201</w:t>
      </w:r>
      <w:r w:rsidR="00C7562F">
        <w:t>7</w:t>
      </w:r>
      <w:r w:rsidRPr="00B74D0F">
        <w:t>.gad</w:t>
      </w:r>
      <w:r w:rsidR="00C7562F">
        <w:t>ā</w:t>
      </w:r>
      <w:r w:rsidRPr="00B74D0F">
        <w:t xml:space="preserve"> pašvaldību vēlēšanās tika ievēlēti </w:t>
      </w:r>
      <w:r w:rsidR="005B4F81">
        <w:rPr>
          <w:color w:val="000000" w:themeColor="text1"/>
        </w:rPr>
        <w:t>9</w:t>
      </w:r>
      <w:r w:rsidRPr="00B74D0F">
        <w:t xml:space="preserve"> domes deputāti. Domē izveidoto struktūrvienību – nodaļu kompetencē ir pašvaldībai uzdoto funkciju administrēšana</w:t>
      </w:r>
      <w:r>
        <w:t>.</w:t>
      </w:r>
    </w:p>
    <w:p w:rsidR="00081E3D" w:rsidRPr="00B74D0F" w:rsidRDefault="00081E3D" w:rsidP="00EA1FEC">
      <w:pPr>
        <w:pStyle w:val="Default"/>
        <w:spacing w:line="360" w:lineRule="auto"/>
        <w:jc w:val="both"/>
      </w:pPr>
      <w:r w:rsidRPr="00B74D0F">
        <w:rPr>
          <w:b/>
          <w:bCs/>
        </w:rPr>
        <w:t>Ekonomiskajai darbībai</w:t>
      </w:r>
      <w:r w:rsidRPr="00B74D0F">
        <w:t xml:space="preserve">, Tūrisma </w:t>
      </w:r>
      <w:r w:rsidR="00FC6C31">
        <w:t>attīstības nodrošināšanai</w:t>
      </w:r>
      <w:r>
        <w:t xml:space="preserve">, </w:t>
      </w:r>
      <w:r w:rsidRPr="00B74D0F">
        <w:t>bezdarbnieku algošanai sabiedrisko darbu veikšanai</w:t>
      </w:r>
      <w:r w:rsidR="00FC6C31">
        <w:t xml:space="preserve"> un būvvaldes uzturēšanas izdevumi, kā arī no pamatbudžeta izlietoti līdzekļi autoceļu uzturēšanas izdevumi 201</w:t>
      </w:r>
      <w:r w:rsidR="005B4F81">
        <w:t>9</w:t>
      </w:r>
      <w:r w:rsidR="00FC6C31">
        <w:t xml:space="preserve">. </w:t>
      </w:r>
      <w:r w:rsidR="00EA1FEC">
        <w:t>g</w:t>
      </w:r>
      <w:r w:rsidR="00FC6C31">
        <w:t xml:space="preserve">adā ir plānoti </w:t>
      </w:r>
      <w:r w:rsidR="005B4F81">
        <w:t xml:space="preserve">40 415 EUR </w:t>
      </w:r>
      <w:r w:rsidR="00EA1FEC">
        <w:t>jeb</w:t>
      </w:r>
      <w:r w:rsidR="005B4F81">
        <w:t xml:space="preserve"> 3.19%, </w:t>
      </w:r>
      <w:r w:rsidRPr="00B74D0F">
        <w:t xml:space="preserve">no kopējiem pamatbudžeta izdevumiem. </w:t>
      </w:r>
    </w:p>
    <w:p w:rsidR="00081E3D" w:rsidRPr="00B74D0F" w:rsidRDefault="00081E3D" w:rsidP="00EA1FEC">
      <w:pPr>
        <w:pStyle w:val="Default"/>
        <w:spacing w:line="360" w:lineRule="auto"/>
        <w:jc w:val="both"/>
      </w:pPr>
      <w:r w:rsidRPr="00B74D0F">
        <w:rPr>
          <w:b/>
          <w:bCs/>
        </w:rPr>
        <w:t xml:space="preserve">Vides aizsardzības pasākumiem </w:t>
      </w:r>
      <w:r w:rsidRPr="00B74D0F">
        <w:t xml:space="preserve">paredzēti </w:t>
      </w:r>
      <w:r w:rsidR="005B4F81">
        <w:t xml:space="preserve">39 470 EUR </w:t>
      </w:r>
      <w:r w:rsidR="00EA1FEC">
        <w:t>jeb</w:t>
      </w:r>
      <w:r w:rsidR="005B4F81">
        <w:t xml:space="preserve"> 3.11%</w:t>
      </w:r>
      <w:r w:rsidR="00EA1FEC">
        <w:t xml:space="preserve"> </w:t>
      </w:r>
      <w:r w:rsidRPr="00B74D0F">
        <w:t>no kopējiem pamatbudžeta izdevumiem. Līdzekļus plānots izmantot</w:t>
      </w:r>
      <w:r w:rsidR="00C7562F">
        <w:t xml:space="preserve"> </w:t>
      </w:r>
      <w:r w:rsidRPr="00B74D0F">
        <w:t xml:space="preserve">kanalizācijas </w:t>
      </w:r>
      <w:r w:rsidR="00FC6C31">
        <w:t>apsaimniekošanai un</w:t>
      </w:r>
      <w:r w:rsidR="00C7562F">
        <w:t xml:space="preserve"> </w:t>
      </w:r>
      <w:r w:rsidR="00FC6C31">
        <w:t>atkritumu apsaimniekošanas</w:t>
      </w:r>
      <w:r w:rsidRPr="00B74D0F">
        <w:t xml:space="preserve"> darbiem. </w:t>
      </w:r>
    </w:p>
    <w:p w:rsidR="00081E3D" w:rsidRPr="00B74D0F" w:rsidRDefault="005E5260" w:rsidP="00EA1FEC">
      <w:pPr>
        <w:pStyle w:val="Default"/>
        <w:spacing w:line="360" w:lineRule="auto"/>
        <w:jc w:val="both"/>
      </w:pPr>
      <w:r w:rsidRPr="005E5260">
        <w:rPr>
          <w:b/>
          <w:bCs/>
        </w:rPr>
        <w:lastRenderedPageBreak/>
        <w:t>Teritorijas un mājokļu apsaimniekošanai</w:t>
      </w:r>
      <w:r>
        <w:rPr>
          <w:bCs/>
        </w:rPr>
        <w:t xml:space="preserve"> paredzēti</w:t>
      </w:r>
      <w:r w:rsidR="005B4F81">
        <w:rPr>
          <w:bCs/>
        </w:rPr>
        <w:t xml:space="preserve"> </w:t>
      </w:r>
      <w:r w:rsidR="005B4F81">
        <w:t>2.39%</w:t>
      </w:r>
      <w:r w:rsidR="00EA1FEC">
        <w:t xml:space="preserve"> </w:t>
      </w:r>
      <w:r w:rsidR="00081E3D" w:rsidRPr="00B74D0F">
        <w:t>no kopējiem pamatbudžeta izdevumiem</w:t>
      </w:r>
      <w:r>
        <w:t xml:space="preserve"> </w:t>
      </w:r>
      <w:r w:rsidR="00EA1FEC">
        <w:t>jeb</w:t>
      </w:r>
      <w:r>
        <w:t xml:space="preserve"> </w:t>
      </w:r>
      <w:r w:rsidR="005B4F81">
        <w:t>30 299 EUR</w:t>
      </w:r>
      <w:r w:rsidR="00081E3D" w:rsidRPr="00B74D0F">
        <w:t>. Līdzekļus paredzēts izmantot komunālās saimniecības uzturēšanai, ūdensapgādei, ielu apgaismošanai, teritoriju labiekārtošanai un ikdienas uzturēšanas darbu veikšanai, pašvaldību dzīvojamā fonda uzturēšanai un remontiem</w:t>
      </w:r>
      <w:r w:rsidR="00FC6C31">
        <w:t>.</w:t>
      </w:r>
    </w:p>
    <w:p w:rsidR="00081E3D" w:rsidRPr="00B74D0F" w:rsidRDefault="00081E3D" w:rsidP="00EA1FEC">
      <w:pPr>
        <w:pStyle w:val="Default"/>
        <w:spacing w:line="360" w:lineRule="auto"/>
        <w:jc w:val="both"/>
      </w:pPr>
      <w:r w:rsidRPr="00B74D0F">
        <w:rPr>
          <w:b/>
          <w:bCs/>
        </w:rPr>
        <w:t xml:space="preserve">Veselības </w:t>
      </w:r>
      <w:r w:rsidRPr="00B74D0F">
        <w:t xml:space="preserve">pasākumu veicināšanai paredzēti </w:t>
      </w:r>
      <w:r w:rsidR="005B4F81">
        <w:t>7</w:t>
      </w:r>
      <w:r w:rsidR="00EA1FEC">
        <w:t xml:space="preserve"> </w:t>
      </w:r>
      <w:r w:rsidR="005B4F81">
        <w:t>872</w:t>
      </w:r>
      <w:r w:rsidRPr="00B74D0F">
        <w:t xml:space="preserve"> EUR, atbalstot ikgadējos pasākumus veselības jomā</w:t>
      </w:r>
      <w:r w:rsidR="005E5260">
        <w:t xml:space="preserve"> pēc projekta ”Dzīvo aktīvs Baltinavā”</w:t>
      </w:r>
      <w:r w:rsidR="00EA1FEC">
        <w:t>.</w:t>
      </w:r>
    </w:p>
    <w:p w:rsidR="00FC6C31" w:rsidRDefault="00081E3D" w:rsidP="00EA1FEC">
      <w:pPr>
        <w:pStyle w:val="Default"/>
        <w:spacing w:line="360" w:lineRule="auto"/>
        <w:jc w:val="both"/>
      </w:pPr>
      <w:r w:rsidRPr="00B74D0F">
        <w:rPr>
          <w:b/>
          <w:bCs/>
        </w:rPr>
        <w:t xml:space="preserve">Kultūrai, atpūtai un sportam </w:t>
      </w:r>
      <w:r w:rsidRPr="00B74D0F">
        <w:t xml:space="preserve">plānoti </w:t>
      </w:r>
      <w:r w:rsidR="005B4F81">
        <w:t xml:space="preserve">98 609 EUR </w:t>
      </w:r>
      <w:r w:rsidR="00EA1FEC">
        <w:t>jeb</w:t>
      </w:r>
      <w:r w:rsidR="005B4F81">
        <w:t xml:space="preserve"> 7.77</w:t>
      </w:r>
      <w:r w:rsidR="005B4F81" w:rsidRPr="00B74D0F">
        <w:t xml:space="preserve">% </w:t>
      </w:r>
      <w:r w:rsidRPr="00B74D0F">
        <w:t>no kopējiem pamatbudžeta izdevumiem. Šajā budžeta sadaļā paredzēts finansējums sporta un kultūras pasākumiem, bibliotēk</w:t>
      </w:r>
      <w:r w:rsidR="00FC6C31">
        <w:t>ai</w:t>
      </w:r>
      <w:r w:rsidRPr="00B74D0F">
        <w:t>, muzejam, kultūras nam</w:t>
      </w:r>
      <w:r w:rsidR="00FC6C31">
        <w:t>am</w:t>
      </w:r>
      <w:r w:rsidRPr="00B74D0F">
        <w:t xml:space="preserve">, amatiermākslas kolektīviem. </w:t>
      </w:r>
    </w:p>
    <w:p w:rsidR="00081E3D" w:rsidRPr="00B74D0F" w:rsidRDefault="00081E3D" w:rsidP="00EA1FEC">
      <w:pPr>
        <w:pStyle w:val="Default"/>
        <w:spacing w:line="360" w:lineRule="auto"/>
        <w:jc w:val="both"/>
      </w:pPr>
      <w:r w:rsidRPr="00B74D0F">
        <w:rPr>
          <w:b/>
          <w:bCs/>
        </w:rPr>
        <w:t xml:space="preserve">Izglītības </w:t>
      </w:r>
      <w:r w:rsidRPr="00B74D0F">
        <w:t xml:space="preserve">nozarei plānotais izdevumu apjoms ir </w:t>
      </w:r>
      <w:r w:rsidR="005B4F81">
        <w:t xml:space="preserve">499 817 EUR </w:t>
      </w:r>
      <w:r w:rsidR="00EA1FEC">
        <w:t xml:space="preserve">jeb </w:t>
      </w:r>
      <w:r w:rsidR="005B4F81">
        <w:t>39.40</w:t>
      </w:r>
      <w:r w:rsidR="005B4F81" w:rsidRPr="00B74D0F">
        <w:t>%</w:t>
      </w:r>
      <w:r w:rsidR="00EA1FEC">
        <w:t xml:space="preserve"> </w:t>
      </w:r>
      <w:r w:rsidRPr="00B74D0F">
        <w:t xml:space="preserve">no pamatbudžeta kopējiem izdevumiem. Mērķdotācija pedagoģisko darbinieku atalgojumam tiek plānota astoņiem mēnešiem. Izdevumi ietver pedagoģiskā un saimnieciskā personāla atlīdzību, skolas ēku un telpu uzturēšanu un remontu, bērnu un skolēnu ēdināšanu, skolēnu pārvadājumus, norēķinus par izglītības iestāžu sniegtajiem pakalpojumiem, pakalpojumu apmaksu, krājumu, materiālu, energoresursu, inventāra, grāmatu un periodikas iegādi. Šajā sadaļā plānoti arī izdevumi novada Izglītības pārvaldes un Pieaugušo izglītības un informācijas centra darbības nodrošināšanai. </w:t>
      </w:r>
    </w:p>
    <w:p w:rsidR="00081E3D" w:rsidRDefault="006A3C6A" w:rsidP="00EA1FEC">
      <w:pPr>
        <w:pStyle w:val="Default"/>
        <w:spacing w:line="360" w:lineRule="auto"/>
        <w:jc w:val="both"/>
      </w:pPr>
      <w:r w:rsidRPr="006A3C6A">
        <w:rPr>
          <w:b/>
        </w:rPr>
        <w:t>Sociālā aizsardzībai</w:t>
      </w:r>
      <w:r>
        <w:t xml:space="preserve"> plānoti </w:t>
      </w:r>
      <w:r w:rsidR="005B4F81">
        <w:t>86 975 EUR</w:t>
      </w:r>
      <w:r w:rsidR="00EA1FEC">
        <w:t xml:space="preserve"> jeb</w:t>
      </w:r>
      <w:r w:rsidR="005B4F81">
        <w:t xml:space="preserve"> 6.86</w:t>
      </w:r>
      <w:r w:rsidR="005B4F81" w:rsidRPr="00B74D0F">
        <w:t xml:space="preserve">% </w:t>
      </w:r>
      <w:r>
        <w:t>no kopējiem pamatbudžeta izdevumiem. Paredzēti līdzekļi sociālā dienesta uzturēšanai, sociālā dienesta asistentu pakalpojuma nodrošināšanai, sociālajiem pabalstiem, pabalstiem ģimenēm ar bērniem.</w:t>
      </w:r>
    </w:p>
    <w:p w:rsidR="0087518D" w:rsidRDefault="006854EF" w:rsidP="00EA1FEC">
      <w:pPr>
        <w:pStyle w:val="Default"/>
        <w:spacing w:line="360" w:lineRule="auto"/>
        <w:jc w:val="both"/>
      </w:pPr>
      <w:r>
        <w:rPr>
          <w:b/>
        </w:rPr>
        <w:t xml:space="preserve">6. </w:t>
      </w:r>
      <w:r w:rsidR="0087518D" w:rsidRPr="00056396">
        <w:rPr>
          <w:b/>
        </w:rPr>
        <w:t>Parādu un galvojumu finansiālo saistību izklāsts</w:t>
      </w:r>
      <w:r w:rsidR="0087518D" w:rsidRPr="00056396">
        <w:t xml:space="preserve"> </w:t>
      </w:r>
      <w:r w:rsidR="00BB6395" w:rsidRPr="00056396">
        <w:t>(Pielikums Nr.4.)</w:t>
      </w:r>
      <w:r w:rsidR="0087518D" w:rsidRPr="00056396">
        <w:t>.</w:t>
      </w:r>
      <w:r w:rsidR="00BB6395" w:rsidRPr="00056396">
        <w:t xml:space="preserve"> 201</w:t>
      </w:r>
      <w:r w:rsidR="005B4F81" w:rsidRPr="00056396">
        <w:t>9</w:t>
      </w:r>
      <w:r w:rsidR="00BB6395" w:rsidRPr="00056396">
        <w:t xml:space="preserve">.gada saistību apmērs par saņemtajiem kredītiem ir </w:t>
      </w:r>
      <w:r w:rsidR="00056396">
        <w:t>70 671</w:t>
      </w:r>
      <w:r w:rsidR="00BB6395" w:rsidRPr="00056396">
        <w:t xml:space="preserve"> EUR. Aizņēmumi ir ņemti Latvijas Republikas Valsts kasē.</w:t>
      </w:r>
      <w:r w:rsidR="00EA1FEC">
        <w:t xml:space="preserve"> </w:t>
      </w:r>
      <w:r w:rsidR="00B91346" w:rsidRPr="00056396">
        <w:t>20</w:t>
      </w:r>
      <w:r w:rsidR="00056396">
        <w:t>20</w:t>
      </w:r>
      <w:r w:rsidR="00B91346" w:rsidRPr="00056396">
        <w:t xml:space="preserve">.gada saistību apmērs </w:t>
      </w:r>
      <w:r w:rsidR="00EA1FEC">
        <w:t xml:space="preserve">ir </w:t>
      </w:r>
      <w:r w:rsidR="00056396">
        <w:t xml:space="preserve">70 412 </w:t>
      </w:r>
      <w:r w:rsidR="00B91346" w:rsidRPr="00056396">
        <w:t>EUR.</w:t>
      </w:r>
      <w:r w:rsidR="00BB6395" w:rsidRPr="00056396">
        <w:t xml:space="preserve"> </w:t>
      </w:r>
      <w:r w:rsidR="00B91346" w:rsidRPr="00056396">
        <w:t>202</w:t>
      </w:r>
      <w:r w:rsidR="00056396">
        <w:t>1</w:t>
      </w:r>
      <w:r w:rsidR="00B91346" w:rsidRPr="00056396">
        <w:t>.g</w:t>
      </w:r>
      <w:r w:rsidR="00EA1FEC">
        <w:t xml:space="preserve">adā – </w:t>
      </w:r>
      <w:r w:rsidR="00056396">
        <w:t>67 792</w:t>
      </w:r>
      <w:r w:rsidR="00B91346" w:rsidRPr="00056396">
        <w:t xml:space="preserve"> EUR</w:t>
      </w:r>
      <w:r w:rsidR="00EA1FEC">
        <w:t xml:space="preserve">, </w:t>
      </w:r>
      <w:r w:rsidR="00B91346" w:rsidRPr="00056396">
        <w:t>202</w:t>
      </w:r>
      <w:r w:rsidR="00056396">
        <w:t>2</w:t>
      </w:r>
      <w:r w:rsidR="00B91346" w:rsidRPr="00056396">
        <w:t xml:space="preserve">.gadā </w:t>
      </w:r>
      <w:r w:rsidR="00EA1FEC">
        <w:t xml:space="preserve">– </w:t>
      </w:r>
      <w:r w:rsidR="00056396">
        <w:t>48 677</w:t>
      </w:r>
      <w:r w:rsidR="00B91346" w:rsidRPr="00056396">
        <w:t xml:space="preserve"> EUR. </w:t>
      </w:r>
      <w:r w:rsidR="0087518D" w:rsidRPr="00056396">
        <w:t>Galvojumus Baltinavas novads nav sniedzis</w:t>
      </w:r>
      <w:r w:rsidR="00BB6395" w:rsidRPr="00056396">
        <w:t>.</w:t>
      </w:r>
      <w:r w:rsidR="00BB6395">
        <w:t xml:space="preserve"> </w:t>
      </w:r>
    </w:p>
    <w:p w:rsidR="006A3C6A" w:rsidRPr="006A3C6A" w:rsidRDefault="006854EF" w:rsidP="003848E1">
      <w:pPr>
        <w:pStyle w:val="Default"/>
        <w:spacing w:line="360" w:lineRule="auto"/>
        <w:rPr>
          <w:b/>
        </w:rPr>
      </w:pPr>
      <w:r>
        <w:rPr>
          <w:b/>
        </w:rPr>
        <w:t xml:space="preserve">7. </w:t>
      </w:r>
      <w:r w:rsidR="006A3C6A" w:rsidRPr="006A3C6A">
        <w:rPr>
          <w:b/>
        </w:rPr>
        <w:t>Speciālā budžeta izdevumi</w:t>
      </w:r>
    </w:p>
    <w:p w:rsidR="006A3C6A" w:rsidRDefault="006A3C6A" w:rsidP="003848E1">
      <w:pPr>
        <w:pStyle w:val="Default"/>
        <w:spacing w:line="360" w:lineRule="auto"/>
      </w:pPr>
      <w:r>
        <w:t xml:space="preserve">Speciālā budžeta izdevumi plānoti </w:t>
      </w:r>
      <w:r w:rsidR="00056396">
        <w:t>83 950</w:t>
      </w:r>
      <w:r>
        <w:t xml:space="preserve"> EUR apmērā.</w:t>
      </w:r>
    </w:p>
    <w:p w:rsidR="006A3C6A" w:rsidRDefault="006A5B85" w:rsidP="00EA1FEC">
      <w:pPr>
        <w:pStyle w:val="Default"/>
        <w:numPr>
          <w:ilvl w:val="0"/>
          <w:numId w:val="5"/>
        </w:numPr>
        <w:spacing w:line="360" w:lineRule="auto"/>
        <w:jc w:val="both"/>
      </w:pPr>
      <w:r>
        <w:t>Dabas resursu nodokļa līdzekļus plānots izlietot Supeņkas upes krastu un gultnes sakārtošanai.</w:t>
      </w:r>
      <w:r w:rsidR="00056396">
        <w:t xml:space="preserve"> Svēt</w:t>
      </w:r>
      <w:r w:rsidR="00AE7119">
        <w:t>u</w:t>
      </w:r>
      <w:r w:rsidR="00056396">
        <w:t>nes ezera zivju resursu papildināšanai</w:t>
      </w:r>
      <w:r w:rsidR="00AE7119">
        <w:t xml:space="preserve">, </w:t>
      </w:r>
      <w:r w:rsidR="002A4B5A">
        <w:t xml:space="preserve">Svētūnes ezera krasta attīrīšana no krūmiem un ezera attīrīšana no niedrēm, lai uzlabotu ezera ūdens ekoloģisko stāvokli un ezerā nodrošinātu ezera bioloģisko daudzveidību.  </w:t>
      </w:r>
      <w:r>
        <w:t xml:space="preserve">Kopā plānots izlietot </w:t>
      </w:r>
      <w:r w:rsidR="00056396">
        <w:t>24 900</w:t>
      </w:r>
      <w:r>
        <w:t xml:space="preserve"> EUR.</w:t>
      </w:r>
    </w:p>
    <w:p w:rsidR="006A5B85" w:rsidRDefault="006A5B85" w:rsidP="00EA1FEC">
      <w:pPr>
        <w:pStyle w:val="Default"/>
        <w:numPr>
          <w:ilvl w:val="0"/>
          <w:numId w:val="5"/>
        </w:numPr>
        <w:spacing w:line="360" w:lineRule="auto"/>
        <w:jc w:val="both"/>
      </w:pPr>
      <w:r>
        <w:t xml:space="preserve">Autoceļu fonda līdzekļus plānots izlietot </w:t>
      </w:r>
      <w:r w:rsidR="005E5260">
        <w:t xml:space="preserve">59 </w:t>
      </w:r>
      <w:r w:rsidR="00056396">
        <w:t>050</w:t>
      </w:r>
      <w:r>
        <w:t xml:space="preserve"> EUR pašvaldības autoceļu uzturēšanai.</w:t>
      </w:r>
    </w:p>
    <w:p w:rsidR="006A5B85" w:rsidRDefault="006A5B85" w:rsidP="006A5B85">
      <w:pPr>
        <w:pStyle w:val="Default"/>
        <w:spacing w:line="360" w:lineRule="auto"/>
        <w:ind w:left="720"/>
      </w:pPr>
    </w:p>
    <w:p w:rsidR="006A5B85" w:rsidRDefault="006A5B85" w:rsidP="006A5B85">
      <w:pPr>
        <w:pStyle w:val="Default"/>
        <w:spacing w:line="360" w:lineRule="auto"/>
        <w:ind w:left="720"/>
      </w:pPr>
    </w:p>
    <w:p w:rsidR="00A3245D" w:rsidRDefault="006A5B85" w:rsidP="00B80BD4">
      <w:pPr>
        <w:pStyle w:val="Default"/>
        <w:spacing w:line="360" w:lineRule="auto"/>
      </w:pPr>
      <w:r>
        <w:t>Baltinavas novada domes priekšsēdētāja</w:t>
      </w:r>
      <w:r w:rsidR="005E5260">
        <w:t xml:space="preserve">   </w:t>
      </w:r>
      <w:r w:rsidR="00EA1FEC">
        <w:tab/>
      </w:r>
      <w:r w:rsidR="00EA1FEC">
        <w:tab/>
      </w:r>
      <w:r w:rsidR="00EA1FEC">
        <w:tab/>
      </w:r>
      <w:r w:rsidR="00EA1FEC">
        <w:tab/>
      </w:r>
      <w:r w:rsidR="005E5260">
        <w:t xml:space="preserve"> </w:t>
      </w:r>
      <w:r w:rsidR="00E5429B">
        <w:t>Sarmīte Tabo</w:t>
      </w:r>
      <w:r w:rsidR="00B80BD4">
        <w:t>r</w:t>
      </w:r>
      <w:r w:rsidR="00E5429B">
        <w:t>e</w:t>
      </w:r>
    </w:p>
    <w:sectPr w:rsidR="00A3245D" w:rsidSect="00B80BD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576" w:rsidRDefault="00392576" w:rsidP="00331D02">
      <w:pPr>
        <w:spacing w:after="0" w:line="240" w:lineRule="auto"/>
      </w:pPr>
      <w:r>
        <w:separator/>
      </w:r>
    </w:p>
  </w:endnote>
  <w:endnote w:type="continuationSeparator" w:id="0">
    <w:p w:rsidR="00392576" w:rsidRDefault="00392576" w:rsidP="0033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210204"/>
      <w:docPartObj>
        <w:docPartGallery w:val="Page Numbers (Bottom of Page)"/>
        <w:docPartUnique/>
      </w:docPartObj>
    </w:sdtPr>
    <w:sdtEndPr/>
    <w:sdtContent>
      <w:p w:rsidR="00EE1E7D" w:rsidRDefault="00EE1E7D">
        <w:pPr>
          <w:pStyle w:val="Footer"/>
          <w:jc w:val="right"/>
        </w:pPr>
        <w:r>
          <w:fldChar w:fldCharType="begin"/>
        </w:r>
        <w:r>
          <w:instrText>PAGE   \* MERGEFORMAT</w:instrText>
        </w:r>
        <w:r>
          <w:fldChar w:fldCharType="separate"/>
        </w:r>
        <w:r>
          <w:t>2</w:t>
        </w:r>
        <w:r>
          <w:fldChar w:fldCharType="end"/>
        </w:r>
      </w:p>
    </w:sdtContent>
  </w:sdt>
  <w:p w:rsidR="00EE1E7D" w:rsidRDefault="00EE1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576" w:rsidRDefault="00392576" w:rsidP="00331D02">
      <w:pPr>
        <w:spacing w:after="0" w:line="240" w:lineRule="auto"/>
      </w:pPr>
      <w:r>
        <w:separator/>
      </w:r>
    </w:p>
  </w:footnote>
  <w:footnote w:type="continuationSeparator" w:id="0">
    <w:p w:rsidR="00392576" w:rsidRDefault="00392576" w:rsidP="00331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504E9"/>
    <w:multiLevelType w:val="hybridMultilevel"/>
    <w:tmpl w:val="390291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4429C6"/>
    <w:multiLevelType w:val="hybridMultilevel"/>
    <w:tmpl w:val="B44AF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CA2037A"/>
    <w:multiLevelType w:val="hybridMultilevel"/>
    <w:tmpl w:val="FAC020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2601976"/>
    <w:multiLevelType w:val="hybridMultilevel"/>
    <w:tmpl w:val="02C486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FF233ED"/>
    <w:multiLevelType w:val="hybridMultilevel"/>
    <w:tmpl w:val="9F0640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5D"/>
    <w:rsid w:val="0002479A"/>
    <w:rsid w:val="0004761C"/>
    <w:rsid w:val="00056396"/>
    <w:rsid w:val="00081E3D"/>
    <w:rsid w:val="00087B5F"/>
    <w:rsid w:val="00094EBE"/>
    <w:rsid w:val="001268FA"/>
    <w:rsid w:val="001378A2"/>
    <w:rsid w:val="00162A60"/>
    <w:rsid w:val="001B71B9"/>
    <w:rsid w:val="0021464C"/>
    <w:rsid w:val="00277A40"/>
    <w:rsid w:val="002A4B5A"/>
    <w:rsid w:val="002A7D0E"/>
    <w:rsid w:val="002B61E8"/>
    <w:rsid w:val="003216D1"/>
    <w:rsid w:val="003266BE"/>
    <w:rsid w:val="00331D02"/>
    <w:rsid w:val="00335184"/>
    <w:rsid w:val="003406D5"/>
    <w:rsid w:val="003524C9"/>
    <w:rsid w:val="0037508B"/>
    <w:rsid w:val="00375702"/>
    <w:rsid w:val="00376367"/>
    <w:rsid w:val="003848E1"/>
    <w:rsid w:val="00392576"/>
    <w:rsid w:val="003A0B6A"/>
    <w:rsid w:val="003C485A"/>
    <w:rsid w:val="00415831"/>
    <w:rsid w:val="004266E6"/>
    <w:rsid w:val="004457AD"/>
    <w:rsid w:val="0045238F"/>
    <w:rsid w:val="0047586E"/>
    <w:rsid w:val="00494D4A"/>
    <w:rsid w:val="00497A20"/>
    <w:rsid w:val="004A6328"/>
    <w:rsid w:val="004B122A"/>
    <w:rsid w:val="004C1A5A"/>
    <w:rsid w:val="004C72BE"/>
    <w:rsid w:val="004D2F27"/>
    <w:rsid w:val="004F2C3C"/>
    <w:rsid w:val="0050061E"/>
    <w:rsid w:val="00527291"/>
    <w:rsid w:val="00542115"/>
    <w:rsid w:val="00570C05"/>
    <w:rsid w:val="005711BC"/>
    <w:rsid w:val="005B4F81"/>
    <w:rsid w:val="005B50DC"/>
    <w:rsid w:val="005E5260"/>
    <w:rsid w:val="0060611C"/>
    <w:rsid w:val="00621599"/>
    <w:rsid w:val="006358C2"/>
    <w:rsid w:val="006574C9"/>
    <w:rsid w:val="006854EF"/>
    <w:rsid w:val="00686C83"/>
    <w:rsid w:val="006A3C6A"/>
    <w:rsid w:val="006A5B85"/>
    <w:rsid w:val="006B6C7B"/>
    <w:rsid w:val="006C652F"/>
    <w:rsid w:val="006F29CA"/>
    <w:rsid w:val="00723847"/>
    <w:rsid w:val="00753B4C"/>
    <w:rsid w:val="00797298"/>
    <w:rsid w:val="007A0EBA"/>
    <w:rsid w:val="007B157F"/>
    <w:rsid w:val="007D3FA0"/>
    <w:rsid w:val="007F2FE1"/>
    <w:rsid w:val="008028FD"/>
    <w:rsid w:val="00813EBC"/>
    <w:rsid w:val="00855026"/>
    <w:rsid w:val="0087518D"/>
    <w:rsid w:val="008769F0"/>
    <w:rsid w:val="00891A80"/>
    <w:rsid w:val="008B2803"/>
    <w:rsid w:val="008D5C18"/>
    <w:rsid w:val="008D6435"/>
    <w:rsid w:val="009A3F42"/>
    <w:rsid w:val="009B60AC"/>
    <w:rsid w:val="00A13348"/>
    <w:rsid w:val="00A3245D"/>
    <w:rsid w:val="00A94119"/>
    <w:rsid w:val="00AC5BBD"/>
    <w:rsid w:val="00AE0C5F"/>
    <w:rsid w:val="00AE7119"/>
    <w:rsid w:val="00B32EDE"/>
    <w:rsid w:val="00B35BC6"/>
    <w:rsid w:val="00B37D41"/>
    <w:rsid w:val="00B62D5C"/>
    <w:rsid w:val="00B65CA2"/>
    <w:rsid w:val="00B7764E"/>
    <w:rsid w:val="00B80BD4"/>
    <w:rsid w:val="00B91346"/>
    <w:rsid w:val="00B94512"/>
    <w:rsid w:val="00BB6395"/>
    <w:rsid w:val="00BB784D"/>
    <w:rsid w:val="00BF3599"/>
    <w:rsid w:val="00C01884"/>
    <w:rsid w:val="00C07471"/>
    <w:rsid w:val="00C13D4B"/>
    <w:rsid w:val="00C6074E"/>
    <w:rsid w:val="00C7562F"/>
    <w:rsid w:val="00C8787C"/>
    <w:rsid w:val="00C93116"/>
    <w:rsid w:val="00CB2DE1"/>
    <w:rsid w:val="00CB3219"/>
    <w:rsid w:val="00CB46E7"/>
    <w:rsid w:val="00CC3A3C"/>
    <w:rsid w:val="00D07C02"/>
    <w:rsid w:val="00D4280F"/>
    <w:rsid w:val="00D45EF8"/>
    <w:rsid w:val="00D52787"/>
    <w:rsid w:val="00D72316"/>
    <w:rsid w:val="00D910DC"/>
    <w:rsid w:val="00DA77A6"/>
    <w:rsid w:val="00DB1075"/>
    <w:rsid w:val="00DE1BA2"/>
    <w:rsid w:val="00DE59F6"/>
    <w:rsid w:val="00DF69E1"/>
    <w:rsid w:val="00E03E9F"/>
    <w:rsid w:val="00E3435E"/>
    <w:rsid w:val="00E5429B"/>
    <w:rsid w:val="00E905F4"/>
    <w:rsid w:val="00E927CE"/>
    <w:rsid w:val="00EA1C43"/>
    <w:rsid w:val="00EA1FEC"/>
    <w:rsid w:val="00EC37A4"/>
    <w:rsid w:val="00EE1E7D"/>
    <w:rsid w:val="00F200C6"/>
    <w:rsid w:val="00F729AD"/>
    <w:rsid w:val="00F8476D"/>
    <w:rsid w:val="00FB40FB"/>
    <w:rsid w:val="00FC6C3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D3766-66D3-453C-9948-54B7ECD3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45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4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76D"/>
    <w:rPr>
      <w:rFonts w:ascii="Tahoma" w:eastAsiaTheme="minorEastAsia" w:hAnsi="Tahoma" w:cs="Tahoma"/>
      <w:sz w:val="16"/>
      <w:szCs w:val="16"/>
      <w:lang w:eastAsia="lv-LV"/>
    </w:rPr>
  </w:style>
  <w:style w:type="paragraph" w:styleId="ListParagraph">
    <w:name w:val="List Paragraph"/>
    <w:basedOn w:val="Normal"/>
    <w:uiPriority w:val="34"/>
    <w:qFormat/>
    <w:rsid w:val="00813EBC"/>
    <w:pPr>
      <w:ind w:left="720"/>
      <w:contextualSpacing/>
    </w:pPr>
  </w:style>
  <w:style w:type="paragraph" w:styleId="Header">
    <w:name w:val="header"/>
    <w:basedOn w:val="Normal"/>
    <w:link w:val="HeaderChar"/>
    <w:uiPriority w:val="99"/>
    <w:unhideWhenUsed/>
    <w:rsid w:val="00331D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1D02"/>
  </w:style>
  <w:style w:type="paragraph" w:styleId="Footer">
    <w:name w:val="footer"/>
    <w:basedOn w:val="Normal"/>
    <w:link w:val="FooterChar"/>
    <w:uiPriority w:val="99"/>
    <w:unhideWhenUsed/>
    <w:rsid w:val="00331D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2160">
      <w:bodyDiv w:val="1"/>
      <w:marLeft w:val="0"/>
      <w:marRight w:val="0"/>
      <w:marTop w:val="0"/>
      <w:marBottom w:val="0"/>
      <w:divBdr>
        <w:top w:val="none" w:sz="0" w:space="0" w:color="auto"/>
        <w:left w:val="none" w:sz="0" w:space="0" w:color="auto"/>
        <w:bottom w:val="none" w:sz="0" w:space="0" w:color="auto"/>
        <w:right w:val="none" w:sz="0" w:space="0" w:color="auto"/>
      </w:divBdr>
    </w:div>
    <w:div w:id="823547945">
      <w:bodyDiv w:val="1"/>
      <w:marLeft w:val="0"/>
      <w:marRight w:val="0"/>
      <w:marTop w:val="0"/>
      <w:marBottom w:val="0"/>
      <w:divBdr>
        <w:top w:val="none" w:sz="0" w:space="0" w:color="auto"/>
        <w:left w:val="none" w:sz="0" w:space="0" w:color="auto"/>
        <w:bottom w:val="none" w:sz="0" w:space="0" w:color="auto"/>
        <w:right w:val="none" w:sz="0" w:space="0" w:color="auto"/>
      </w:divBdr>
    </w:div>
    <w:div w:id="18591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019.budzets\Pl&#257;notie%20izdevumi%20p&#275;c%20vis&#257;m%20funkcij&#257;m%202019%2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019.budzets\Pl&#257;notie%20izdevumi%20p&#275;c%20vis&#257;m%20funkcij&#257;m%202019%2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EHS\Desktop\prec&#299;zie%20p&#275;c%20vis&#257;m%20funkcij&#257;m%202018%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2.1755758110545507E-3"/>
          <c:y val="5.1538677047391547E-2"/>
          <c:w val="0.60948716947571635"/>
          <c:h val="0.94557823129251706"/>
        </c:manualLayout>
      </c:layout>
      <c:pie3DChart>
        <c:varyColors val="1"/>
        <c:ser>
          <c:idx val="0"/>
          <c:order val="0"/>
          <c:explosion val="25"/>
          <c:cat>
            <c:strRef>
              <c:f>Sheet1!$B$24:$B$30</c:f>
              <c:strCache>
                <c:ptCount val="7"/>
                <c:pt idx="0">
                  <c:v>IENĀKUMA NODOKĻI</c:v>
                </c:pt>
                <c:pt idx="1">
                  <c:v>ĪPAŠUMA NODOKĻI</c:v>
                </c:pt>
                <c:pt idx="2">
                  <c:v>VALSTS (PAŠVALDĪBU) NODEVAS UN KANCELEJAS NODEVAS</c:v>
                </c:pt>
                <c:pt idx="3">
                  <c:v>Ieņēmumi no valsts (pašvaldību) īpašuma iznomāšanas, pārdošanas un no nodokļu pamatparāda kapitalizācijas</c:v>
                </c:pt>
                <c:pt idx="4">
                  <c:v>Valsts budžeta transferti</c:v>
                </c:pt>
                <c:pt idx="5">
                  <c:v>Pašvaldību budžetu transferti</c:v>
                </c:pt>
                <c:pt idx="6">
                  <c:v>Iestādes ieņēmumi</c:v>
                </c:pt>
              </c:strCache>
            </c:strRef>
          </c:cat>
          <c:val>
            <c:numRef>
              <c:f>Sheet1!$C$24:$C$30</c:f>
              <c:numCache>
                <c:formatCode>0.00</c:formatCode>
                <c:ptCount val="7"/>
                <c:pt idx="0">
                  <c:v>408547</c:v>
                </c:pt>
                <c:pt idx="1">
                  <c:v>63674</c:v>
                </c:pt>
                <c:pt idx="2">
                  <c:v>584</c:v>
                </c:pt>
                <c:pt idx="3">
                  <c:v>34020</c:v>
                </c:pt>
                <c:pt idx="4">
                  <c:v>577663</c:v>
                </c:pt>
                <c:pt idx="5">
                  <c:v>43202</c:v>
                </c:pt>
                <c:pt idx="6">
                  <c:v>19730</c:v>
                </c:pt>
              </c:numCache>
            </c:numRef>
          </c:val>
          <c:extLst>
            <c:ext xmlns:c16="http://schemas.microsoft.com/office/drawing/2014/chart" uri="{C3380CC4-5D6E-409C-BE32-E72D297353CC}">
              <c16:uniqueId val="{00000000-AA00-49F8-BCFE-78FCAD05422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24525488003989288"/>
          <c:w val="0.58358333333333334"/>
          <c:h val="0.75474518810148727"/>
        </c:manualLayout>
      </c:layout>
      <c:pie3DChart>
        <c:varyColors val="1"/>
        <c:ser>
          <c:idx val="0"/>
          <c:order val="0"/>
          <c:tx>
            <c:strRef>
              <c:f>Lapa1!$C$2</c:f>
              <c:strCache>
                <c:ptCount val="1"/>
                <c:pt idx="0">
                  <c:v>EURO</c:v>
                </c:pt>
              </c:strCache>
            </c:strRef>
          </c:tx>
          <c:explosion val="25"/>
          <c:cat>
            <c:multiLvlStrRef>
              <c:f>Lapa1!$A$3:$B$12</c:f>
              <c:multiLvlStrCache>
                <c:ptCount val="10"/>
                <c:lvl>
                  <c:pt idx="0">
                    <c:v>vispārējie vadības dienesti</c:v>
                  </c:pt>
                  <c:pt idx="1">
                    <c:v>sabiedriskā kārtība un drošība</c:v>
                  </c:pt>
                  <c:pt idx="2">
                    <c:v>ekonomiskās darbības</c:v>
                  </c:pt>
                  <c:pt idx="3">
                    <c:v>vides aizsardzība</c:v>
                  </c:pt>
                  <c:pt idx="4">
                    <c:v>teritoriju un mājokļu apsaimniekošana</c:v>
                  </c:pt>
                  <c:pt idx="5">
                    <c:v>veselība</c:v>
                  </c:pt>
                  <c:pt idx="6">
                    <c:v>atpūta kultūra un religija</c:v>
                  </c:pt>
                  <c:pt idx="7">
                    <c:v>izglītība</c:v>
                  </c:pt>
                  <c:pt idx="8">
                    <c:v>sociālā aizsardzība</c:v>
                  </c:pt>
                  <c:pt idx="9">
                    <c:v>kopā </c:v>
                  </c:pt>
                </c:lvl>
                <c:lvl>
                  <c:pt idx="0">
                    <c:v>01.00</c:v>
                  </c:pt>
                  <c:pt idx="1">
                    <c:v>03.00</c:v>
                  </c:pt>
                  <c:pt idx="2">
                    <c:v>04.00</c:v>
                  </c:pt>
                  <c:pt idx="3">
                    <c:v>05.00</c:v>
                  </c:pt>
                  <c:pt idx="4">
                    <c:v>06.00</c:v>
                  </c:pt>
                  <c:pt idx="5">
                    <c:v>07.00</c:v>
                  </c:pt>
                  <c:pt idx="6">
                    <c:v>08.00</c:v>
                  </c:pt>
                  <c:pt idx="7">
                    <c:v>09.00</c:v>
                  </c:pt>
                  <c:pt idx="8">
                    <c:v>10.00</c:v>
                  </c:pt>
                </c:lvl>
              </c:multiLvlStrCache>
            </c:multiLvlStrRef>
          </c:cat>
          <c:val>
            <c:numRef>
              <c:f>Lapa1!$C$3:$C$12</c:f>
              <c:numCache>
                <c:formatCode>General</c:formatCode>
                <c:ptCount val="10"/>
                <c:pt idx="0">
                  <c:v>463618</c:v>
                </c:pt>
                <c:pt idx="1">
                  <c:v>1629</c:v>
                </c:pt>
                <c:pt idx="2">
                  <c:v>40415</c:v>
                </c:pt>
                <c:pt idx="3">
                  <c:v>39470</c:v>
                </c:pt>
                <c:pt idx="4">
                  <c:v>30299</c:v>
                </c:pt>
                <c:pt idx="5">
                  <c:v>7872</c:v>
                </c:pt>
                <c:pt idx="6">
                  <c:v>98609</c:v>
                </c:pt>
                <c:pt idx="7">
                  <c:v>499817</c:v>
                </c:pt>
                <c:pt idx="8">
                  <c:v>86975</c:v>
                </c:pt>
                <c:pt idx="9">
                  <c:v>1268704</c:v>
                </c:pt>
              </c:numCache>
            </c:numRef>
          </c:val>
          <c:extLst>
            <c:ext xmlns:c16="http://schemas.microsoft.com/office/drawing/2014/chart" uri="{C3380CC4-5D6E-409C-BE32-E72D297353CC}">
              <c16:uniqueId val="{00000000-9FA9-4754-AAE6-7B31526914A1}"/>
            </c:ext>
          </c:extLst>
        </c:ser>
        <c:ser>
          <c:idx val="1"/>
          <c:order val="1"/>
          <c:tx>
            <c:strRef>
              <c:f>Lapa1!$D$2</c:f>
              <c:strCache>
                <c:ptCount val="1"/>
                <c:pt idx="0">
                  <c:v>%</c:v>
                </c:pt>
              </c:strCache>
            </c:strRef>
          </c:tx>
          <c:explosion val="25"/>
          <c:cat>
            <c:multiLvlStrRef>
              <c:f>Lapa1!$A$3:$B$12</c:f>
              <c:multiLvlStrCache>
                <c:ptCount val="10"/>
                <c:lvl>
                  <c:pt idx="0">
                    <c:v>vispārējie vadības dienesti</c:v>
                  </c:pt>
                  <c:pt idx="1">
                    <c:v>sabiedriskā kārtība un drošība</c:v>
                  </c:pt>
                  <c:pt idx="2">
                    <c:v>ekonomiskās darbības</c:v>
                  </c:pt>
                  <c:pt idx="3">
                    <c:v>vides aizsardzība</c:v>
                  </c:pt>
                  <c:pt idx="4">
                    <c:v>teritoriju un mājokļu apsaimniekošana</c:v>
                  </c:pt>
                  <c:pt idx="5">
                    <c:v>veselība</c:v>
                  </c:pt>
                  <c:pt idx="6">
                    <c:v>atpūta kultūra un religija</c:v>
                  </c:pt>
                  <c:pt idx="7">
                    <c:v>izglītība</c:v>
                  </c:pt>
                  <c:pt idx="8">
                    <c:v>sociālā aizsardzība</c:v>
                  </c:pt>
                  <c:pt idx="9">
                    <c:v>kopā </c:v>
                  </c:pt>
                </c:lvl>
                <c:lvl>
                  <c:pt idx="0">
                    <c:v>01.00</c:v>
                  </c:pt>
                  <c:pt idx="1">
                    <c:v>03.00</c:v>
                  </c:pt>
                  <c:pt idx="2">
                    <c:v>04.00</c:v>
                  </c:pt>
                  <c:pt idx="3">
                    <c:v>05.00</c:v>
                  </c:pt>
                  <c:pt idx="4">
                    <c:v>06.00</c:v>
                  </c:pt>
                  <c:pt idx="5">
                    <c:v>07.00</c:v>
                  </c:pt>
                  <c:pt idx="6">
                    <c:v>08.00</c:v>
                  </c:pt>
                  <c:pt idx="7">
                    <c:v>09.00</c:v>
                  </c:pt>
                  <c:pt idx="8">
                    <c:v>10.00</c:v>
                  </c:pt>
                </c:lvl>
              </c:multiLvlStrCache>
            </c:multiLvlStrRef>
          </c:cat>
          <c:val>
            <c:numRef>
              <c:f>Lapa1!$D$3:$D$12</c:f>
              <c:numCache>
                <c:formatCode>0.00</c:formatCode>
                <c:ptCount val="10"/>
                <c:pt idx="0">
                  <c:v>36.542645092945243</c:v>
                </c:pt>
                <c:pt idx="1">
                  <c:v>0.12839874391505032</c:v>
                </c:pt>
                <c:pt idx="2">
                  <c:v>3.1855342144424545</c:v>
                </c:pt>
                <c:pt idx="3">
                  <c:v>3.1110487552652155</c:v>
                </c:pt>
                <c:pt idx="4">
                  <c:v>2.3881851085832473</c:v>
                </c:pt>
                <c:pt idx="5">
                  <c:v>0.62047569803516023</c:v>
                </c:pt>
                <c:pt idx="6">
                  <c:v>7.7724197291093908</c:v>
                </c:pt>
                <c:pt idx="7">
                  <c:v>39.395871692687976</c:v>
                </c:pt>
                <c:pt idx="8">
                  <c:v>6.8554209650162692</c:v>
                </c:pt>
                <c:pt idx="9">
                  <c:v>100</c:v>
                </c:pt>
              </c:numCache>
            </c:numRef>
          </c:val>
          <c:extLst>
            <c:ext xmlns:c16="http://schemas.microsoft.com/office/drawing/2014/chart" uri="{C3380CC4-5D6E-409C-BE32-E72D297353CC}">
              <c16:uniqueId val="{00000001-9FA9-4754-AAE6-7B31526914A1}"/>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183625099469463E-2"/>
          <c:y val="8.5851136902408823E-2"/>
          <c:w val="0.47159820991207135"/>
          <c:h val="0.75157175296915879"/>
        </c:manualLayout>
      </c:layout>
      <c:pieChart>
        <c:varyColors val="1"/>
        <c:ser>
          <c:idx val="0"/>
          <c:order val="0"/>
          <c:explosion val="28"/>
          <c:cat>
            <c:strRef>
              <c:f>Sheet1!$B$2:$B$10</c:f>
              <c:strCache>
                <c:ptCount val="9"/>
                <c:pt idx="0">
                  <c:v>vispārējie vadības dienesti</c:v>
                </c:pt>
                <c:pt idx="1">
                  <c:v>sabiedriskā kārtība un drošība</c:v>
                </c:pt>
                <c:pt idx="2">
                  <c:v>ekonomiskās darbības</c:v>
                </c:pt>
                <c:pt idx="3">
                  <c:v>vides aizsardzība</c:v>
                </c:pt>
                <c:pt idx="4">
                  <c:v>teritoriju un mājokļu apsaimniekošana</c:v>
                </c:pt>
                <c:pt idx="5">
                  <c:v>veselība</c:v>
                </c:pt>
                <c:pt idx="6">
                  <c:v>atpūta kultūra un religija</c:v>
                </c:pt>
                <c:pt idx="7">
                  <c:v>izglītība</c:v>
                </c:pt>
                <c:pt idx="8">
                  <c:v>sociālā aizsardzība</c:v>
                </c:pt>
              </c:strCache>
            </c:strRef>
          </c:cat>
          <c:val>
            <c:numRef>
              <c:f>Sheet1!$C$2:$C$10</c:f>
              <c:numCache>
                <c:formatCode>General</c:formatCode>
                <c:ptCount val="9"/>
                <c:pt idx="0">
                  <c:v>420866</c:v>
                </c:pt>
                <c:pt idx="1">
                  <c:v>1669</c:v>
                </c:pt>
                <c:pt idx="2">
                  <c:v>72780</c:v>
                </c:pt>
                <c:pt idx="3">
                  <c:v>33206</c:v>
                </c:pt>
                <c:pt idx="4">
                  <c:v>19428</c:v>
                </c:pt>
                <c:pt idx="5">
                  <c:v>6442</c:v>
                </c:pt>
                <c:pt idx="6">
                  <c:v>89705</c:v>
                </c:pt>
                <c:pt idx="7">
                  <c:v>749167</c:v>
                </c:pt>
                <c:pt idx="8">
                  <c:v>102015</c:v>
                </c:pt>
              </c:numCache>
            </c:numRef>
          </c:val>
          <c:extLst>
            <c:ext xmlns:c16="http://schemas.microsoft.com/office/drawing/2014/chart" uri="{C3380CC4-5D6E-409C-BE32-E72D297353CC}">
              <c16:uniqueId val="{00000000-6028-42DD-85C2-3010E4B984AA}"/>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8532</Words>
  <Characters>4864</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Baltinavas dome Baltinavas dome</cp:lastModifiedBy>
  <cp:revision>2</cp:revision>
  <cp:lastPrinted>2017-03-27T05:41:00Z</cp:lastPrinted>
  <dcterms:created xsi:type="dcterms:W3CDTF">2019-01-29T14:55:00Z</dcterms:created>
  <dcterms:modified xsi:type="dcterms:W3CDTF">2019-01-29T14:55:00Z</dcterms:modified>
</cp:coreProperties>
</file>