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40" w:rsidRPr="004A2405" w:rsidRDefault="00BE4340" w:rsidP="00BE4340">
      <w:pPr>
        <w:jc w:val="right"/>
        <w:rPr>
          <w:lang w:val="lv-LV"/>
        </w:rPr>
      </w:pPr>
      <w:r w:rsidRPr="004A2405">
        <w:rPr>
          <w:lang w:val="lv-LV"/>
        </w:rPr>
        <w:t>Pielikums</w:t>
      </w:r>
    </w:p>
    <w:p w:rsidR="00BE4340" w:rsidRPr="004A2405" w:rsidRDefault="00BE4340" w:rsidP="00BE4340">
      <w:pPr>
        <w:jc w:val="right"/>
        <w:rPr>
          <w:lang w:val="lv-LV"/>
        </w:rPr>
      </w:pPr>
      <w:r w:rsidRPr="004A2405">
        <w:rPr>
          <w:lang w:val="lv-LV"/>
        </w:rPr>
        <w:t xml:space="preserve">Balvu novada Domes </w:t>
      </w:r>
    </w:p>
    <w:p w:rsidR="00BE4340" w:rsidRPr="004A2405" w:rsidRDefault="00BE4340" w:rsidP="00BE4340">
      <w:pPr>
        <w:jc w:val="right"/>
        <w:rPr>
          <w:lang w:val="lv-LV"/>
        </w:rPr>
      </w:pPr>
      <w:proofErr w:type="spellStart"/>
      <w:r>
        <w:rPr>
          <w:lang w:val="lv-LV"/>
        </w:rPr>
        <w:t>2018.gada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12</w:t>
      </w:r>
      <w:r w:rsidRPr="004A2405">
        <w:rPr>
          <w:lang w:val="lv-LV"/>
        </w:rPr>
        <w:t>.aprīļa</w:t>
      </w:r>
      <w:proofErr w:type="spellEnd"/>
    </w:p>
    <w:p w:rsidR="00BE4340" w:rsidRPr="004A2405" w:rsidRDefault="00BE4340" w:rsidP="00BE4340">
      <w:pPr>
        <w:jc w:val="right"/>
        <w:rPr>
          <w:rFonts w:eastAsia="Times New Roman"/>
          <w:lang w:val="lv-LV" w:eastAsia="lv-LV"/>
        </w:rPr>
      </w:pPr>
      <w:r w:rsidRPr="004A2405">
        <w:rPr>
          <w:lang w:val="lv-LV"/>
        </w:rPr>
        <w:t>lēmumam „</w:t>
      </w:r>
      <w:r w:rsidRPr="004A2405">
        <w:rPr>
          <w:rFonts w:eastAsia="Times New Roman"/>
          <w:color w:val="000000"/>
          <w:lang w:val="lv-LV" w:eastAsia="lv-LV"/>
        </w:rPr>
        <w:t xml:space="preserve">Par </w:t>
      </w:r>
      <w:r w:rsidRPr="004A2405">
        <w:rPr>
          <w:rFonts w:eastAsia="Times New Roman"/>
          <w:lang w:val="lv-LV" w:eastAsia="lv-LV"/>
        </w:rPr>
        <w:t xml:space="preserve">Latgales plānošanas reģiona </w:t>
      </w:r>
      <w:proofErr w:type="spellStart"/>
      <w:r w:rsidRPr="004A2405">
        <w:rPr>
          <w:rFonts w:eastAsia="Times New Roman"/>
          <w:lang w:val="lv-LV" w:eastAsia="lv-LV"/>
        </w:rPr>
        <w:t>deinstitucionalizācijas</w:t>
      </w:r>
      <w:proofErr w:type="spellEnd"/>
      <w:r w:rsidRPr="004A2405">
        <w:rPr>
          <w:rFonts w:eastAsia="Times New Roman"/>
          <w:lang w:val="lv-LV" w:eastAsia="lv-LV"/>
        </w:rPr>
        <w:t xml:space="preserve"> plānā 2018. – </w:t>
      </w:r>
      <w:proofErr w:type="spellStart"/>
      <w:r w:rsidRPr="004A2405">
        <w:rPr>
          <w:rFonts w:eastAsia="Times New Roman"/>
          <w:lang w:val="lv-LV" w:eastAsia="lv-LV"/>
        </w:rPr>
        <w:t>2020.gadam</w:t>
      </w:r>
      <w:proofErr w:type="spellEnd"/>
    </w:p>
    <w:p w:rsidR="00BE4340" w:rsidRPr="004A2405" w:rsidRDefault="00BE4340" w:rsidP="00BE4340">
      <w:pPr>
        <w:jc w:val="right"/>
        <w:rPr>
          <w:rFonts w:eastAsia="Times New Roman"/>
          <w:lang w:val="lv-LV" w:eastAsia="lv-LV"/>
        </w:rPr>
      </w:pPr>
      <w:r w:rsidRPr="004A2405">
        <w:rPr>
          <w:rFonts w:eastAsia="Times New Roman"/>
          <w:lang w:val="lv-LV" w:eastAsia="lv-LV"/>
        </w:rPr>
        <w:t>iekļauto Balvu novada pašvaldības infrastruktūras attīstības risinājumu, finansējumu</w:t>
      </w:r>
    </w:p>
    <w:tbl>
      <w:tblPr>
        <w:tblpPr w:leftFromText="180" w:rightFromText="180" w:bottomFromText="200" w:vertAnchor="page" w:horzAnchor="margin" w:tblpY="5288"/>
        <w:tblW w:w="9355" w:type="dxa"/>
        <w:tblBorders>
          <w:top w:val="single" w:sz="4" w:space="0" w:color="652D91"/>
          <w:left w:val="single" w:sz="4" w:space="0" w:color="652D91"/>
          <w:bottom w:val="single" w:sz="4" w:space="0" w:color="652D91"/>
          <w:right w:val="single" w:sz="4" w:space="0" w:color="652D91"/>
          <w:insideH w:val="single" w:sz="4" w:space="0" w:color="652D91"/>
          <w:insideV w:val="single" w:sz="4" w:space="0" w:color="652D91"/>
        </w:tblBorders>
        <w:tblLook w:val="04A0"/>
      </w:tblPr>
      <w:tblGrid>
        <w:gridCol w:w="1504"/>
        <w:gridCol w:w="1654"/>
        <w:gridCol w:w="2109"/>
        <w:gridCol w:w="2124"/>
        <w:gridCol w:w="2230"/>
      </w:tblGrid>
      <w:tr w:rsidR="00BE4340" w:rsidRPr="004A2405" w:rsidTr="005F165C">
        <w:trPr>
          <w:trHeight w:val="1163"/>
          <w:tblHeader/>
        </w:trPr>
        <w:tc>
          <w:tcPr>
            <w:tcW w:w="1387" w:type="dxa"/>
            <w:tcBorders>
              <w:top w:val="single" w:sz="4" w:space="0" w:color="652D91"/>
              <w:left w:val="single" w:sz="4" w:space="0" w:color="FFFFFF"/>
              <w:bottom w:val="single" w:sz="4" w:space="0" w:color="652D91"/>
              <w:right w:val="single" w:sz="4" w:space="0" w:color="FFFFFF"/>
            </w:tcBorders>
            <w:shd w:val="clear" w:color="auto" w:fill="652D90"/>
            <w:vAlign w:val="center"/>
            <w:hideMark/>
          </w:tcPr>
          <w:p w:rsidR="00BE4340" w:rsidRPr="004A2405" w:rsidRDefault="00BE4340" w:rsidP="005F165C">
            <w:pPr>
              <w:spacing w:beforeLines="120" w:afterLines="120" w:line="240" w:lineRule="exact"/>
              <w:jc w:val="center"/>
              <w:rPr>
                <w:b/>
                <w:bCs/>
                <w:color w:val="FFFFFF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>PAŠVALDĪBA</w:t>
            </w:r>
          </w:p>
        </w:tc>
        <w:tc>
          <w:tcPr>
            <w:tcW w:w="1668" w:type="dxa"/>
            <w:tcBorders>
              <w:top w:val="single" w:sz="4" w:space="0" w:color="652D91"/>
              <w:left w:val="single" w:sz="4" w:space="0" w:color="FFFFFF"/>
              <w:bottom w:val="single" w:sz="4" w:space="0" w:color="652D91"/>
              <w:right w:val="single" w:sz="4" w:space="0" w:color="FFFFFF"/>
            </w:tcBorders>
            <w:shd w:val="clear" w:color="auto" w:fill="652D90"/>
            <w:vAlign w:val="center"/>
            <w:hideMark/>
          </w:tcPr>
          <w:p w:rsidR="00BE4340" w:rsidRPr="004A2405" w:rsidRDefault="00BE4340" w:rsidP="005F165C">
            <w:pPr>
              <w:spacing w:beforeLines="120" w:afterLines="120" w:line="240" w:lineRule="exact"/>
              <w:jc w:val="center"/>
              <w:rPr>
                <w:b/>
                <w:bCs/>
                <w:color w:val="FFFFFF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>ERAF FINANSĒJUMS 85% (EUR)</w:t>
            </w:r>
          </w:p>
        </w:tc>
        <w:tc>
          <w:tcPr>
            <w:tcW w:w="1907" w:type="dxa"/>
            <w:tcBorders>
              <w:top w:val="single" w:sz="4" w:space="0" w:color="652D91"/>
              <w:left w:val="single" w:sz="4" w:space="0" w:color="FFFFFF"/>
              <w:bottom w:val="single" w:sz="4" w:space="0" w:color="652D91"/>
              <w:right w:val="single" w:sz="4" w:space="0" w:color="FFFFFF"/>
            </w:tcBorders>
            <w:shd w:val="clear" w:color="auto" w:fill="652D90"/>
            <w:vAlign w:val="center"/>
            <w:hideMark/>
          </w:tcPr>
          <w:p w:rsidR="00BE4340" w:rsidRPr="004A2405" w:rsidRDefault="00BE4340" w:rsidP="005F165C">
            <w:pPr>
              <w:spacing w:beforeLines="120" w:afterLines="120" w:line="240" w:lineRule="exact"/>
              <w:jc w:val="center"/>
              <w:rPr>
                <w:b/>
                <w:bCs/>
                <w:color w:val="FFFFFF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>NACIONĀLAIS LĪDZFINANSĒJUMS 15% (EUR)</w:t>
            </w:r>
          </w:p>
        </w:tc>
        <w:tc>
          <w:tcPr>
            <w:tcW w:w="2143" w:type="dxa"/>
            <w:tcBorders>
              <w:top w:val="single" w:sz="4" w:space="0" w:color="652D91"/>
              <w:left w:val="single" w:sz="4" w:space="0" w:color="FFFFFF"/>
              <w:bottom w:val="single" w:sz="4" w:space="0" w:color="652D91"/>
              <w:right w:val="single" w:sz="4" w:space="0" w:color="FFFFFF"/>
            </w:tcBorders>
            <w:shd w:val="clear" w:color="auto" w:fill="652D90"/>
            <w:vAlign w:val="center"/>
            <w:hideMark/>
          </w:tcPr>
          <w:p w:rsidR="00BE4340" w:rsidRPr="004A2405" w:rsidRDefault="00BE4340" w:rsidP="005F165C">
            <w:pPr>
              <w:spacing w:beforeLines="120" w:afterLines="120" w:line="240" w:lineRule="exact"/>
              <w:jc w:val="center"/>
              <w:rPr>
                <w:b/>
                <w:bCs/>
                <w:color w:val="FFFFFF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 xml:space="preserve">KOPĒJAIS FINANSĒJUMS (ERAF + NAC. LĪDZFIN.) </w:t>
            </w:r>
            <w:r w:rsidRPr="004A2405">
              <w:rPr>
                <w:b/>
                <w:bCs/>
                <w:color w:val="FFFFFF"/>
                <w:sz w:val="20"/>
                <w:szCs w:val="20"/>
                <w:u w:val="single"/>
                <w:lang w:val="lv-LV"/>
              </w:rPr>
              <w:t>AR</w:t>
            </w: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 xml:space="preserve"> SNIEGUMA REZERVI (EUR)</w:t>
            </w:r>
          </w:p>
        </w:tc>
        <w:tc>
          <w:tcPr>
            <w:tcW w:w="2250" w:type="dxa"/>
            <w:tcBorders>
              <w:top w:val="single" w:sz="4" w:space="0" w:color="652D91"/>
              <w:left w:val="single" w:sz="4" w:space="0" w:color="FFFFFF"/>
              <w:bottom w:val="single" w:sz="4" w:space="0" w:color="652D91"/>
              <w:right w:val="single" w:sz="4" w:space="0" w:color="652D91"/>
            </w:tcBorders>
            <w:shd w:val="clear" w:color="auto" w:fill="652D90"/>
            <w:vAlign w:val="center"/>
            <w:hideMark/>
          </w:tcPr>
          <w:p w:rsidR="00BE4340" w:rsidRPr="004A2405" w:rsidRDefault="00BE4340" w:rsidP="005F165C">
            <w:pPr>
              <w:spacing w:beforeLines="120" w:afterLines="120" w:line="240" w:lineRule="exact"/>
              <w:jc w:val="center"/>
              <w:rPr>
                <w:b/>
                <w:bCs/>
                <w:color w:val="FFFFFF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 xml:space="preserve">KOPĒJAIS FINANSĒJUMS (ERAF + NAC. LĪDZFIN.) </w:t>
            </w:r>
            <w:r w:rsidRPr="004A2405">
              <w:rPr>
                <w:b/>
                <w:bCs/>
                <w:color w:val="FFFFFF"/>
                <w:sz w:val="20"/>
                <w:szCs w:val="20"/>
                <w:u w:val="single"/>
                <w:lang w:val="lv-LV"/>
              </w:rPr>
              <w:t>BEZ</w:t>
            </w:r>
            <w:r w:rsidRPr="004A2405">
              <w:rPr>
                <w:b/>
                <w:bCs/>
                <w:color w:val="FFFFFF"/>
                <w:sz w:val="20"/>
                <w:szCs w:val="20"/>
                <w:lang w:val="lv-LV"/>
              </w:rPr>
              <w:t xml:space="preserve"> SNIEGUMA REZERVES (EUR)</w:t>
            </w:r>
          </w:p>
        </w:tc>
      </w:tr>
      <w:tr w:rsidR="00BE4340" w:rsidRPr="004A2405" w:rsidTr="005F165C">
        <w:trPr>
          <w:trHeight w:val="91"/>
          <w:tblHeader/>
        </w:trPr>
        <w:tc>
          <w:tcPr>
            <w:tcW w:w="1387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iCs/>
                <w:sz w:val="20"/>
                <w:szCs w:val="20"/>
                <w:lang w:val="lv-LV"/>
              </w:rPr>
            </w:pPr>
            <w:r w:rsidRPr="004A2405">
              <w:rPr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668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iCs/>
                <w:sz w:val="20"/>
                <w:szCs w:val="20"/>
                <w:lang w:val="lv-LV"/>
              </w:rPr>
            </w:pPr>
            <w:r w:rsidRPr="004A2405">
              <w:rPr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07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iCs/>
                <w:sz w:val="20"/>
                <w:szCs w:val="20"/>
                <w:lang w:val="lv-LV"/>
              </w:rPr>
            </w:pPr>
            <w:r w:rsidRPr="004A2405">
              <w:rPr>
                <w:iCs/>
                <w:sz w:val="20"/>
                <w:szCs w:val="20"/>
                <w:lang w:val="lv-LV"/>
              </w:rPr>
              <w:t>3</w:t>
            </w:r>
          </w:p>
        </w:tc>
        <w:tc>
          <w:tcPr>
            <w:tcW w:w="2143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iCs/>
                <w:sz w:val="20"/>
                <w:szCs w:val="20"/>
                <w:lang w:val="lv-LV"/>
              </w:rPr>
            </w:pPr>
            <w:r w:rsidRPr="004A2405">
              <w:rPr>
                <w:iCs/>
                <w:sz w:val="20"/>
                <w:szCs w:val="20"/>
                <w:lang w:val="lv-LV"/>
              </w:rPr>
              <w:t>4</w:t>
            </w:r>
          </w:p>
        </w:tc>
        <w:tc>
          <w:tcPr>
            <w:tcW w:w="2250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iCs/>
                <w:sz w:val="20"/>
                <w:szCs w:val="20"/>
                <w:lang w:val="lv-LV"/>
              </w:rPr>
            </w:pPr>
            <w:r w:rsidRPr="004A2405">
              <w:rPr>
                <w:iCs/>
                <w:sz w:val="20"/>
                <w:szCs w:val="20"/>
                <w:lang w:val="lv-LV"/>
              </w:rPr>
              <w:t>5</w:t>
            </w:r>
          </w:p>
        </w:tc>
      </w:tr>
      <w:tr w:rsidR="00BE4340" w:rsidRPr="004A2405" w:rsidTr="005F165C">
        <w:trPr>
          <w:trHeight w:val="245"/>
        </w:trPr>
        <w:tc>
          <w:tcPr>
            <w:tcW w:w="1387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FFFFF"/>
            <w:noWrap/>
            <w:vAlign w:val="center"/>
            <w:hideMark/>
          </w:tcPr>
          <w:p w:rsidR="00BE4340" w:rsidRPr="004A2405" w:rsidRDefault="00BE4340" w:rsidP="005F165C">
            <w:pPr>
              <w:spacing w:before="40" w:afterLines="40"/>
              <w:rPr>
                <w:sz w:val="20"/>
                <w:szCs w:val="20"/>
                <w:lang w:val="lv-LV"/>
              </w:rPr>
            </w:pPr>
            <w:r w:rsidRPr="004A2405">
              <w:rPr>
                <w:sz w:val="20"/>
                <w:szCs w:val="20"/>
                <w:lang w:val="lv-LV"/>
              </w:rPr>
              <w:t>Balvu novads</w:t>
            </w:r>
          </w:p>
        </w:tc>
        <w:tc>
          <w:tcPr>
            <w:tcW w:w="1668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4A2405">
              <w:rPr>
                <w:b/>
                <w:bCs/>
                <w:color w:val="000000"/>
                <w:sz w:val="20"/>
                <w:szCs w:val="20"/>
                <w:lang w:val="lv-LV"/>
              </w:rPr>
              <w:t>520,185</w:t>
            </w:r>
          </w:p>
        </w:tc>
        <w:tc>
          <w:tcPr>
            <w:tcW w:w="1907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000000"/>
                <w:sz w:val="20"/>
                <w:szCs w:val="20"/>
                <w:lang w:val="lv-LV"/>
              </w:rPr>
              <w:t>91,797</w:t>
            </w:r>
          </w:p>
        </w:tc>
        <w:tc>
          <w:tcPr>
            <w:tcW w:w="2143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000000"/>
                <w:sz w:val="20"/>
                <w:szCs w:val="20"/>
                <w:lang w:val="lv-LV"/>
              </w:rPr>
              <w:t>611,982</w:t>
            </w:r>
          </w:p>
        </w:tc>
        <w:tc>
          <w:tcPr>
            <w:tcW w:w="2250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4A2405">
              <w:rPr>
                <w:b/>
                <w:bCs/>
                <w:color w:val="000000"/>
                <w:sz w:val="20"/>
                <w:szCs w:val="20"/>
                <w:lang w:val="lv-LV"/>
              </w:rPr>
              <w:t>571,230</w:t>
            </w:r>
          </w:p>
        </w:tc>
      </w:tr>
    </w:tbl>
    <w:p w:rsidR="00BE4340" w:rsidRPr="004A2405" w:rsidRDefault="00BE4340" w:rsidP="00BE4340">
      <w:pPr>
        <w:jc w:val="right"/>
        <w:rPr>
          <w:rFonts w:eastAsia="Times New Roman"/>
          <w:lang w:val="lv-LV" w:eastAsia="lv-LV"/>
        </w:rPr>
      </w:pPr>
      <w:r w:rsidRPr="004A2405">
        <w:rPr>
          <w:rFonts w:eastAsia="Times New Roman"/>
          <w:lang w:val="lv-LV" w:eastAsia="lv-LV"/>
        </w:rPr>
        <w:t>sadalījumā pa finansējuma avotiem un sasniedzamo uzraudzības rādītāju vērtības saskaņošanu</w:t>
      </w:r>
      <w:r w:rsidRPr="004A2405">
        <w:rPr>
          <w:lang w:val="lv-LV"/>
        </w:rPr>
        <w:t>”</w:t>
      </w:r>
    </w:p>
    <w:p w:rsidR="00BE4340" w:rsidRPr="004A2405" w:rsidRDefault="00BE4340" w:rsidP="00BE4340">
      <w:pPr>
        <w:jc w:val="right"/>
        <w:rPr>
          <w:lang w:val="lv-LV"/>
        </w:rPr>
      </w:pPr>
      <w:r>
        <w:rPr>
          <w:lang w:val="lv-LV"/>
        </w:rPr>
        <w:t xml:space="preserve">(protokols </w:t>
      </w:r>
      <w:proofErr w:type="spellStart"/>
      <w:r>
        <w:rPr>
          <w:lang w:val="lv-LV"/>
        </w:rPr>
        <w:t>Nr.4</w:t>
      </w:r>
      <w:proofErr w:type="spellEnd"/>
      <w:r w:rsidRPr="004A2405">
        <w:rPr>
          <w:lang w:val="lv-LV"/>
        </w:rPr>
        <w:t xml:space="preserve">, </w:t>
      </w:r>
      <w:r>
        <w:rPr>
          <w:lang w:val="lv-LV"/>
        </w:rPr>
        <w:t>66</w:t>
      </w:r>
      <w:r w:rsidRPr="004A2405">
        <w:rPr>
          <w:lang w:val="lv-LV"/>
        </w:rPr>
        <w:t>.§)</w:t>
      </w:r>
    </w:p>
    <w:p w:rsidR="00BE4340" w:rsidRPr="004A2405" w:rsidRDefault="00BE4340" w:rsidP="00BE4340">
      <w:pPr>
        <w:spacing w:after="160" w:line="259" w:lineRule="auto"/>
        <w:jc w:val="center"/>
        <w:rPr>
          <w:rFonts w:ascii="Arial" w:hAnsi="Arial" w:cs="Arial"/>
          <w:b/>
          <w:bCs/>
          <w:sz w:val="18"/>
          <w:szCs w:val="18"/>
          <w:lang w:val="lv-LV"/>
        </w:rPr>
      </w:pPr>
    </w:p>
    <w:p w:rsidR="00BE4340" w:rsidRPr="004A2405" w:rsidRDefault="00BE4340" w:rsidP="00BE4340">
      <w:pPr>
        <w:pStyle w:val="Header"/>
        <w:ind w:left="-180" w:firstLine="180"/>
        <w:jc w:val="center"/>
        <w:rPr>
          <w:rFonts w:asciiTheme="minorBidi" w:hAnsiTheme="minorBidi"/>
          <w:sz w:val="24"/>
          <w:szCs w:val="24"/>
        </w:rPr>
      </w:pPr>
      <w:r w:rsidRPr="004A2405">
        <w:rPr>
          <w:rFonts w:asciiTheme="minorBidi" w:hAnsiTheme="minorBidi"/>
          <w:sz w:val="24"/>
          <w:szCs w:val="24"/>
        </w:rPr>
        <w:t>LATGALES PLĀNOŠANAS REĢIONA DEINSTITUCIONALIZĀCIJAS PLĀNS 2017. – 2020.GADAM.</w:t>
      </w:r>
    </w:p>
    <w:p w:rsidR="00BE4340" w:rsidRPr="004A2405" w:rsidRDefault="00BE4340" w:rsidP="00BE4340">
      <w:pPr>
        <w:pStyle w:val="Header"/>
        <w:ind w:left="-180" w:firstLine="180"/>
        <w:jc w:val="center"/>
        <w:rPr>
          <w:rFonts w:asciiTheme="minorBidi" w:hAnsiTheme="minorBidi"/>
          <w:sz w:val="24"/>
          <w:szCs w:val="24"/>
        </w:rPr>
      </w:pPr>
    </w:p>
    <w:p w:rsidR="00BE4340" w:rsidRPr="004A2405" w:rsidRDefault="00BE4340" w:rsidP="00BE4340">
      <w:pPr>
        <w:spacing w:after="160" w:line="259" w:lineRule="auto"/>
        <w:jc w:val="center"/>
        <w:rPr>
          <w:bCs/>
          <w:lang w:val="lv-LV"/>
        </w:rPr>
      </w:pPr>
      <w:r w:rsidRPr="004A2405">
        <w:rPr>
          <w:bCs/>
          <w:lang w:val="lv-LV"/>
        </w:rPr>
        <w:t>Balvu novada pašvaldības infrastruktūras attīstības risinājumi</w:t>
      </w:r>
    </w:p>
    <w:p w:rsidR="00BE4340" w:rsidRPr="004A2405" w:rsidRDefault="00BE4340" w:rsidP="00BE4340">
      <w:pPr>
        <w:numPr>
          <w:ilvl w:val="0"/>
          <w:numId w:val="1"/>
        </w:numPr>
        <w:spacing w:after="160" w:line="259" w:lineRule="auto"/>
        <w:contextualSpacing/>
        <w:rPr>
          <w:bCs/>
          <w:lang w:val="lv-LV"/>
        </w:rPr>
      </w:pPr>
      <w:r w:rsidRPr="004A2405">
        <w:rPr>
          <w:bCs/>
          <w:lang w:val="lv-LV"/>
        </w:rPr>
        <w:t>Finansējums infrastruktūras attīstībai</w:t>
      </w:r>
    </w:p>
    <w:p w:rsidR="00BE4340" w:rsidRPr="004A2405" w:rsidRDefault="00BE4340" w:rsidP="00BE4340">
      <w:pPr>
        <w:numPr>
          <w:ilvl w:val="0"/>
          <w:numId w:val="1"/>
        </w:numPr>
        <w:spacing w:after="160" w:line="259" w:lineRule="auto"/>
        <w:contextualSpacing/>
        <w:rPr>
          <w:bCs/>
          <w:lang w:val="lv-LV"/>
        </w:rPr>
      </w:pPr>
      <w:bookmarkStart w:id="0" w:name="_Hlk509232308"/>
      <w:r w:rsidRPr="004A2405">
        <w:rPr>
          <w:bCs/>
          <w:lang w:val="lv-LV"/>
        </w:rPr>
        <w:t>Pakalpojumu adreses un vietu skaits</w:t>
      </w:r>
    </w:p>
    <w:tbl>
      <w:tblPr>
        <w:tblpPr w:leftFromText="180" w:rightFromText="180" w:vertAnchor="page" w:horzAnchor="margin" w:tblpY="8791"/>
        <w:tblW w:w="935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822"/>
        <w:gridCol w:w="3268"/>
        <w:gridCol w:w="1687"/>
        <w:gridCol w:w="3623"/>
      </w:tblGrid>
      <w:tr w:rsidR="00BE4340" w:rsidRPr="004A2405" w:rsidTr="005F165C">
        <w:trPr>
          <w:trHeight w:val="360"/>
          <w:tblHeader/>
        </w:trPr>
        <w:tc>
          <w:tcPr>
            <w:tcW w:w="777" w:type="dxa"/>
            <w:tcBorders>
              <w:right w:val="single" w:sz="4" w:space="0" w:color="FFFFFF"/>
            </w:tcBorders>
            <w:shd w:val="clear" w:color="000000" w:fill="7030A0"/>
            <w:vAlign w:val="center"/>
          </w:tcPr>
          <w:bookmarkEnd w:id="0"/>
          <w:p w:rsidR="00BE4340" w:rsidRPr="004A2405" w:rsidRDefault="00BE4340" w:rsidP="005F165C">
            <w:pPr>
              <w:spacing w:before="120" w:after="120" w:line="240" w:lineRule="exact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</w:pPr>
            <w:proofErr w:type="spellStart"/>
            <w:r w:rsidRPr="004A2405"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  <w:t>Nr.p.k</w:t>
            </w:r>
            <w:proofErr w:type="spellEnd"/>
            <w:r w:rsidRPr="004A2405"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3268" w:type="dxa"/>
            <w:tcBorders>
              <w:left w:val="single" w:sz="4" w:space="0" w:color="FFFFFF"/>
              <w:right w:val="single" w:sz="4" w:space="0" w:color="FFFFFF"/>
            </w:tcBorders>
            <w:shd w:val="clear" w:color="000000" w:fill="7030A0"/>
            <w:noWrap/>
            <w:vAlign w:val="center"/>
            <w:hideMark/>
          </w:tcPr>
          <w:p w:rsidR="00BE4340" w:rsidRPr="004A2405" w:rsidRDefault="00BE4340" w:rsidP="005F165C">
            <w:pPr>
              <w:spacing w:before="120" w:after="120" w:line="240" w:lineRule="exact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  <w:t>PAKALPOJUMS</w:t>
            </w:r>
          </w:p>
        </w:tc>
        <w:tc>
          <w:tcPr>
            <w:tcW w:w="1687" w:type="dxa"/>
            <w:tcBorders>
              <w:left w:val="single" w:sz="4" w:space="0" w:color="FFFFFF"/>
              <w:right w:val="single" w:sz="4" w:space="0" w:color="FFFFFF"/>
            </w:tcBorders>
            <w:shd w:val="clear" w:color="000000" w:fill="7030A0"/>
            <w:noWrap/>
            <w:vAlign w:val="center"/>
            <w:hideMark/>
          </w:tcPr>
          <w:p w:rsidR="00BE4340" w:rsidRPr="004A2405" w:rsidRDefault="00BE4340" w:rsidP="005F165C">
            <w:pPr>
              <w:spacing w:before="120" w:after="120" w:line="240" w:lineRule="exact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  <w:t>VIETU SKAITS</w:t>
            </w:r>
          </w:p>
        </w:tc>
        <w:tc>
          <w:tcPr>
            <w:tcW w:w="3623" w:type="dxa"/>
            <w:tcBorders>
              <w:left w:val="single" w:sz="4" w:space="0" w:color="FFFFFF"/>
              <w:right w:val="single" w:sz="4" w:space="0" w:color="FFFFFF"/>
            </w:tcBorders>
            <w:shd w:val="clear" w:color="000000" w:fill="7030A0"/>
            <w:noWrap/>
            <w:vAlign w:val="center"/>
            <w:hideMark/>
          </w:tcPr>
          <w:p w:rsidR="00BE4340" w:rsidRPr="004A2405" w:rsidRDefault="00BE4340" w:rsidP="005F165C">
            <w:pPr>
              <w:spacing w:before="120" w:after="120" w:line="240" w:lineRule="exact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color w:val="FFFFFF"/>
                <w:sz w:val="20"/>
                <w:szCs w:val="20"/>
                <w:lang w:val="lv-LV" w:eastAsia="lv-LV"/>
              </w:rPr>
              <w:t>ADRESE</w:t>
            </w:r>
          </w:p>
        </w:tc>
      </w:tr>
      <w:tr w:rsidR="00BE4340" w:rsidRPr="004A2405" w:rsidTr="005F165C">
        <w:trPr>
          <w:trHeight w:val="152"/>
          <w:tblHeader/>
        </w:trPr>
        <w:tc>
          <w:tcPr>
            <w:tcW w:w="777" w:type="dxa"/>
            <w:shd w:val="clear" w:color="auto" w:fill="F2F2F2"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268" w:type="dxa"/>
            <w:tcBorders>
              <w:bottom w:val="single" w:sz="4" w:space="0" w:color="7030A0"/>
            </w:tcBorders>
            <w:shd w:val="clear" w:color="auto" w:fill="F2F2F2"/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687" w:type="dxa"/>
            <w:shd w:val="clear" w:color="auto" w:fill="F2F2F2"/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623" w:type="dxa"/>
            <w:shd w:val="clear" w:color="auto" w:fill="F2F2F2"/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</w:t>
            </w:r>
          </w:p>
        </w:tc>
      </w:tr>
      <w:tr w:rsidR="00BE4340" w:rsidRPr="004A2405" w:rsidTr="005F165C">
        <w:trPr>
          <w:trHeight w:val="420"/>
        </w:trPr>
        <w:tc>
          <w:tcPr>
            <w:tcW w:w="777" w:type="dxa"/>
            <w:shd w:val="clear" w:color="auto" w:fill="FFFFFF"/>
            <w:vAlign w:val="center"/>
          </w:tcPr>
          <w:p w:rsidR="00BE4340" w:rsidRPr="004A2405" w:rsidRDefault="00BE4340" w:rsidP="005F165C">
            <w:pPr>
              <w:ind w:left="72"/>
              <w:contextualSpacing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3268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/>
            <w:noWrap/>
            <w:vAlign w:val="center"/>
            <w:hideMark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Pieaugušie ar GRT: Grupu dzīvokļi</w:t>
            </w:r>
          </w:p>
        </w:tc>
        <w:tc>
          <w:tcPr>
            <w:tcW w:w="1687" w:type="dxa"/>
            <w:shd w:val="clear" w:color="auto" w:fill="FFFFFF"/>
            <w:noWrap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3623" w:type="dxa"/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Liepu iela 2, Balvi</w:t>
            </w:r>
          </w:p>
        </w:tc>
      </w:tr>
      <w:tr w:rsidR="00BE4340" w:rsidRPr="004A2405" w:rsidTr="005F165C">
        <w:trPr>
          <w:trHeight w:val="420"/>
        </w:trPr>
        <w:tc>
          <w:tcPr>
            <w:tcW w:w="777" w:type="dxa"/>
            <w:shd w:val="clear" w:color="auto" w:fill="FFFFFF"/>
            <w:vAlign w:val="center"/>
          </w:tcPr>
          <w:p w:rsidR="00BE4340" w:rsidRPr="004A2405" w:rsidRDefault="00BE4340" w:rsidP="005F165C">
            <w:pPr>
              <w:ind w:left="144"/>
              <w:contextualSpacing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3268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/>
            <w:noWrap/>
            <w:vAlign w:val="center"/>
            <w:hideMark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Pieaugušie ar GRT: Dienas aprūpes centrs</w:t>
            </w:r>
          </w:p>
        </w:tc>
        <w:tc>
          <w:tcPr>
            <w:tcW w:w="1687" w:type="dxa"/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 xml:space="preserve">Vidzemes iela </w:t>
            </w:r>
            <w:proofErr w:type="spellStart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2b</w:t>
            </w:r>
            <w:proofErr w:type="spellEnd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, Balvi</w:t>
            </w:r>
          </w:p>
        </w:tc>
      </w:tr>
      <w:tr w:rsidR="00BE4340" w:rsidRPr="004A2405" w:rsidTr="005F165C">
        <w:trPr>
          <w:trHeight w:val="420"/>
        </w:trPr>
        <w:tc>
          <w:tcPr>
            <w:tcW w:w="777" w:type="dxa"/>
            <w:shd w:val="clear" w:color="auto" w:fill="FFFFFF"/>
            <w:vAlign w:val="center"/>
          </w:tcPr>
          <w:p w:rsidR="00BE4340" w:rsidRPr="004A2405" w:rsidRDefault="00BE4340" w:rsidP="005F165C">
            <w:pPr>
              <w:ind w:left="144"/>
              <w:contextualSpacing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3268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/>
            <w:noWrap/>
            <w:vAlign w:val="center"/>
            <w:hideMark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Pieaugušie ar GRT: Specializētās darbnīcas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E4340" w:rsidRPr="004A2405" w:rsidRDefault="00BE4340" w:rsidP="005F165C">
            <w:pPr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3623" w:type="dxa"/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 xml:space="preserve">Vidzemes iela </w:t>
            </w:r>
            <w:proofErr w:type="spellStart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2b</w:t>
            </w:r>
            <w:proofErr w:type="spellEnd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, Balvi</w:t>
            </w:r>
          </w:p>
        </w:tc>
      </w:tr>
      <w:tr w:rsidR="00BE4340" w:rsidRPr="004A2405" w:rsidTr="005F165C">
        <w:trPr>
          <w:trHeight w:val="420"/>
        </w:trPr>
        <w:tc>
          <w:tcPr>
            <w:tcW w:w="777" w:type="dxa"/>
            <w:shd w:val="clear" w:color="auto" w:fill="FFFFFF"/>
            <w:vAlign w:val="center"/>
          </w:tcPr>
          <w:p w:rsidR="00BE4340" w:rsidRPr="004A2405" w:rsidRDefault="00BE4340" w:rsidP="005F165C">
            <w:pPr>
              <w:contextualSpacing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3268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Bērni ar FT: Dienas aprūpes centrs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3623" w:type="dxa"/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 xml:space="preserve">Vidzemes iela </w:t>
            </w:r>
            <w:proofErr w:type="spellStart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2b</w:t>
            </w:r>
            <w:proofErr w:type="spellEnd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, Balvi</w:t>
            </w:r>
          </w:p>
        </w:tc>
      </w:tr>
      <w:tr w:rsidR="00BE4340" w:rsidRPr="004A2405" w:rsidTr="005F165C">
        <w:trPr>
          <w:trHeight w:val="420"/>
        </w:trPr>
        <w:tc>
          <w:tcPr>
            <w:tcW w:w="777" w:type="dxa"/>
            <w:shd w:val="clear" w:color="auto" w:fill="FFFFFF"/>
            <w:vAlign w:val="center"/>
          </w:tcPr>
          <w:p w:rsidR="00BE4340" w:rsidRPr="004A2405" w:rsidRDefault="00BE4340" w:rsidP="005F165C">
            <w:pPr>
              <w:ind w:left="144"/>
              <w:contextualSpacing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3268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Bērni ar FT: Sociālās rehabilitācijas pakalpojumu centrs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E4340" w:rsidRPr="004A2405" w:rsidRDefault="00BE4340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3623" w:type="dxa"/>
            <w:shd w:val="clear" w:color="auto" w:fill="FFFFFF"/>
            <w:noWrap/>
            <w:vAlign w:val="center"/>
          </w:tcPr>
          <w:p w:rsidR="00BE4340" w:rsidRPr="004A2405" w:rsidRDefault="00BE4340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 xml:space="preserve">Vidzemes iela </w:t>
            </w:r>
            <w:proofErr w:type="spellStart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2b</w:t>
            </w:r>
            <w:proofErr w:type="spellEnd"/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, Balvi</w:t>
            </w:r>
          </w:p>
        </w:tc>
      </w:tr>
    </w:tbl>
    <w:p w:rsidR="00BE4340" w:rsidRPr="004A2405" w:rsidRDefault="00BE4340" w:rsidP="00BE4340">
      <w:pPr>
        <w:spacing w:after="160" w:line="259" w:lineRule="auto"/>
        <w:rPr>
          <w:rFonts w:ascii="Arial" w:hAnsi="Arial" w:cs="Arial"/>
          <w:sz w:val="18"/>
          <w:szCs w:val="18"/>
          <w:lang w:val="lv-LV"/>
        </w:rPr>
      </w:pPr>
    </w:p>
    <w:p w:rsidR="00BE4340" w:rsidRPr="004A2405" w:rsidRDefault="00BE4340" w:rsidP="00BE4340">
      <w:pPr>
        <w:rPr>
          <w:lang w:val="lv-LV"/>
        </w:rPr>
      </w:pPr>
    </w:p>
    <w:p w:rsidR="00BE4340" w:rsidRPr="004A2405" w:rsidRDefault="00BE4340" w:rsidP="00BE4340">
      <w:pPr>
        <w:rPr>
          <w:lang w:val="lv-LV"/>
        </w:rPr>
      </w:pPr>
    </w:p>
    <w:p w:rsidR="00BE4340" w:rsidRPr="004A2405" w:rsidRDefault="00BE4340" w:rsidP="00BE4340">
      <w:pPr>
        <w:rPr>
          <w:lang w:val="lv-LV"/>
        </w:rPr>
      </w:pPr>
      <w:r w:rsidRPr="004A2405">
        <w:rPr>
          <w:lang w:val="lv-LV"/>
        </w:rPr>
        <w:t xml:space="preserve">Domes priekšsēdētājs                                                                                         </w:t>
      </w:r>
      <w:proofErr w:type="spellStart"/>
      <w:r w:rsidRPr="004A2405">
        <w:rPr>
          <w:lang w:val="lv-LV"/>
        </w:rPr>
        <w:t>A.Pušpurs</w:t>
      </w:r>
      <w:proofErr w:type="spellEnd"/>
    </w:p>
    <w:p w:rsidR="009D13DF" w:rsidRDefault="009D13DF"/>
    <w:sectPr w:rsidR="009D13DF" w:rsidSect="00BE4340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486"/>
    <w:multiLevelType w:val="hybridMultilevel"/>
    <w:tmpl w:val="6B94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340"/>
    <w:rsid w:val="00232399"/>
    <w:rsid w:val="002A0201"/>
    <w:rsid w:val="0037549C"/>
    <w:rsid w:val="009D13DF"/>
    <w:rsid w:val="00BE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4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BE4340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4340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uiPriority w:val="99"/>
    <w:locked/>
    <w:rsid w:val="00BE43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2018-04-16T14:07:00Z</dcterms:created>
  <dcterms:modified xsi:type="dcterms:W3CDTF">2018-04-16T14:08:00Z</dcterms:modified>
</cp:coreProperties>
</file>