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B2" w:rsidRPr="005D7D98" w:rsidRDefault="00ED4FB2" w:rsidP="00ED4FB2">
      <w:pPr>
        <w:suppressAutoHyphens/>
        <w:jc w:val="center"/>
        <w:rPr>
          <w:rFonts w:eastAsia="Times New Roman"/>
          <w:b/>
          <w:sz w:val="28"/>
          <w:szCs w:val="28"/>
          <w:lang w:val="lv-LV" w:eastAsia="ar-SA"/>
        </w:rPr>
      </w:pPr>
      <w:r w:rsidRPr="005D7D98">
        <w:rPr>
          <w:rFonts w:ascii="Dutch TL" w:eastAsia="Times New Roman" w:hAnsi="Dutch TL"/>
          <w:noProof/>
          <w:lang w:val="lv-LV" w:eastAsia="lv-LV"/>
        </w:rPr>
        <w:drawing>
          <wp:inline distT="0" distB="0" distL="0" distR="0">
            <wp:extent cx="723265" cy="858520"/>
            <wp:effectExtent l="19050" t="0" r="63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B2" w:rsidRPr="005D7D98" w:rsidRDefault="00ED4FB2" w:rsidP="00ED4FB2">
      <w:pPr>
        <w:suppressAutoHyphens/>
        <w:jc w:val="center"/>
        <w:rPr>
          <w:rFonts w:eastAsia="Times New Roman"/>
          <w:b/>
          <w:sz w:val="28"/>
          <w:szCs w:val="28"/>
          <w:lang w:val="lv-LV" w:eastAsia="ar-SA"/>
        </w:rPr>
      </w:pPr>
      <w:r w:rsidRPr="005D7D98">
        <w:rPr>
          <w:rFonts w:eastAsia="Times New Roman"/>
          <w:b/>
          <w:sz w:val="28"/>
          <w:szCs w:val="28"/>
          <w:lang w:val="lv-LV" w:eastAsia="ar-SA"/>
        </w:rPr>
        <w:t>LATVIJAS REPUBLIKA</w:t>
      </w:r>
    </w:p>
    <w:p w:rsidR="00ED4FB2" w:rsidRPr="005D7D98" w:rsidRDefault="00ED4FB2" w:rsidP="00ED4FB2">
      <w:pPr>
        <w:pBdr>
          <w:bottom w:val="single" w:sz="12" w:space="1" w:color="auto"/>
        </w:pBdr>
        <w:suppressAutoHyphens/>
        <w:jc w:val="center"/>
        <w:rPr>
          <w:rFonts w:eastAsia="Times New Roman"/>
          <w:b/>
          <w:sz w:val="28"/>
          <w:szCs w:val="28"/>
          <w:lang w:val="lv-LV" w:eastAsia="ar-SA"/>
        </w:rPr>
      </w:pPr>
      <w:r w:rsidRPr="005D7D98">
        <w:rPr>
          <w:rFonts w:eastAsia="Times New Roman"/>
          <w:b/>
          <w:sz w:val="28"/>
          <w:szCs w:val="28"/>
          <w:lang w:val="lv-LV" w:eastAsia="ar-SA"/>
        </w:rPr>
        <w:t>BALVU NOVADA PAŠVALDĪBA</w:t>
      </w:r>
    </w:p>
    <w:p w:rsidR="00ED4FB2" w:rsidRPr="005D7D98" w:rsidRDefault="00ED4FB2" w:rsidP="00ED4FB2">
      <w:pPr>
        <w:suppressAutoHyphens/>
        <w:jc w:val="center"/>
        <w:rPr>
          <w:rFonts w:eastAsia="Times New Roman"/>
          <w:sz w:val="20"/>
          <w:szCs w:val="20"/>
          <w:lang w:val="lv-LV" w:eastAsia="ar-SA"/>
        </w:rPr>
      </w:pPr>
      <w:r w:rsidRPr="005D7D98">
        <w:rPr>
          <w:rFonts w:eastAsia="Times New Roman"/>
          <w:sz w:val="20"/>
          <w:szCs w:val="20"/>
          <w:lang w:val="lv-LV" w:eastAsia="ar-SA"/>
        </w:rPr>
        <w:t xml:space="preserve">Reģ.Nr.90009115622, Bērzpils ielā 1a, Balvos, Balvu novadā, LV-4501, tālrunis +371 64522453 </w:t>
      </w:r>
    </w:p>
    <w:p w:rsidR="00ED4FB2" w:rsidRPr="005D7D98" w:rsidRDefault="00ED4FB2" w:rsidP="00ED4FB2">
      <w:pPr>
        <w:suppressAutoHyphens/>
        <w:jc w:val="center"/>
        <w:rPr>
          <w:rFonts w:eastAsia="Times New Roman"/>
          <w:sz w:val="20"/>
          <w:szCs w:val="20"/>
          <w:lang w:val="lv-LV" w:eastAsia="ar-SA"/>
        </w:rPr>
      </w:pPr>
      <w:r w:rsidRPr="005D7D98">
        <w:rPr>
          <w:rFonts w:eastAsia="Times New Roman"/>
          <w:sz w:val="20"/>
          <w:szCs w:val="20"/>
          <w:lang w:val="lv-LV" w:eastAsia="ar-SA"/>
        </w:rPr>
        <w:t xml:space="preserve">fakss+371 64522453, e-pasts: </w:t>
      </w:r>
      <w:hyperlink r:id="rId6" w:history="1">
        <w:r w:rsidRPr="005D7D98">
          <w:rPr>
            <w:rFonts w:eastAsia="Times New Roman"/>
            <w:sz w:val="20"/>
            <w:u w:val="single"/>
            <w:lang w:val="lv-LV" w:eastAsia="ar-SA"/>
          </w:rPr>
          <w:t>dome@balvi.lv</w:t>
        </w:r>
      </w:hyperlink>
    </w:p>
    <w:p w:rsidR="00ED4FB2" w:rsidRPr="005D7D98" w:rsidRDefault="00ED4FB2" w:rsidP="00ED4FB2">
      <w:pPr>
        <w:ind w:right="-108"/>
        <w:jc w:val="right"/>
        <w:rPr>
          <w:b/>
          <w:lang w:val="lv-LV"/>
        </w:rPr>
      </w:pPr>
    </w:p>
    <w:p w:rsidR="00ED4FB2" w:rsidRPr="005D7D98" w:rsidRDefault="00ED4FB2" w:rsidP="00ED4FB2">
      <w:pPr>
        <w:keepNext/>
        <w:jc w:val="right"/>
        <w:outlineLvl w:val="1"/>
        <w:rPr>
          <w:rFonts w:eastAsia="Times New Roman"/>
          <w:b/>
          <w:lang w:val="lv-LV"/>
        </w:rPr>
      </w:pPr>
      <w:r w:rsidRPr="005D7D98">
        <w:rPr>
          <w:rFonts w:eastAsia="Times New Roman"/>
          <w:b/>
          <w:lang w:val="lv-LV"/>
        </w:rPr>
        <w:t>APSTIPRINĀTI</w:t>
      </w:r>
    </w:p>
    <w:p w:rsidR="00ED4FB2" w:rsidRPr="005D7D98" w:rsidRDefault="00ED4FB2" w:rsidP="00ED4FB2">
      <w:pPr>
        <w:keepNext/>
        <w:jc w:val="right"/>
        <w:outlineLvl w:val="1"/>
        <w:rPr>
          <w:rFonts w:eastAsia="Times New Roman"/>
          <w:lang w:val="lv-LV"/>
        </w:rPr>
      </w:pPr>
      <w:r w:rsidRPr="005D7D98">
        <w:rPr>
          <w:rFonts w:eastAsia="Times New Roman"/>
          <w:lang w:val="lv-LV"/>
        </w:rPr>
        <w:t xml:space="preserve">ar Balvu novada Domes </w:t>
      </w:r>
    </w:p>
    <w:p w:rsidR="00ED4FB2" w:rsidRPr="005D7D98" w:rsidRDefault="00ED4FB2" w:rsidP="00ED4FB2">
      <w:pPr>
        <w:keepNext/>
        <w:jc w:val="right"/>
        <w:outlineLvl w:val="1"/>
        <w:rPr>
          <w:rFonts w:eastAsia="Times New Roman"/>
          <w:lang w:val="lv-LV"/>
        </w:rPr>
      </w:pPr>
      <w:r w:rsidRPr="005D7D98">
        <w:rPr>
          <w:rFonts w:eastAsia="Times New Roman"/>
          <w:lang w:val="lv-LV"/>
        </w:rPr>
        <w:t>2018.gada 13</w:t>
      </w:r>
      <w:r w:rsidRPr="005D7D98">
        <w:rPr>
          <w:lang w:val="lv-LV"/>
        </w:rPr>
        <w:t>.septembra</w:t>
      </w:r>
    </w:p>
    <w:p w:rsidR="00ED4FB2" w:rsidRPr="005D7D98" w:rsidRDefault="00ED4FB2" w:rsidP="00ED4FB2">
      <w:pPr>
        <w:jc w:val="right"/>
        <w:rPr>
          <w:rFonts w:eastAsia="Times New Roman"/>
          <w:lang w:val="lv-LV"/>
        </w:rPr>
      </w:pPr>
      <w:r w:rsidRPr="005D7D98">
        <w:rPr>
          <w:rFonts w:eastAsia="Times New Roman"/>
          <w:lang w:val="lv-LV"/>
        </w:rPr>
        <w:t>lēmumu (sēdes prot. Nr.</w:t>
      </w:r>
      <w:r>
        <w:rPr>
          <w:rFonts w:eastAsia="Times New Roman"/>
          <w:lang w:val="lv-LV"/>
        </w:rPr>
        <w:t>11</w:t>
      </w:r>
      <w:r w:rsidRPr="005D7D98">
        <w:rPr>
          <w:rFonts w:eastAsia="Times New Roman"/>
          <w:lang w:val="lv-LV"/>
        </w:rPr>
        <w:t xml:space="preserve">, </w:t>
      </w:r>
      <w:r>
        <w:rPr>
          <w:rFonts w:eastAsia="Times New Roman"/>
          <w:lang w:val="lv-LV"/>
        </w:rPr>
        <w:t>51</w:t>
      </w:r>
      <w:r w:rsidRPr="005D7D98">
        <w:rPr>
          <w:rFonts w:eastAsia="Times New Roman"/>
          <w:lang w:val="lv-LV"/>
        </w:rPr>
        <w:t>.§)</w:t>
      </w:r>
    </w:p>
    <w:p w:rsidR="00ED4FB2" w:rsidRPr="005D7D98" w:rsidRDefault="00ED4FB2" w:rsidP="00ED4FB2">
      <w:pPr>
        <w:ind w:right="-108"/>
        <w:jc w:val="right"/>
        <w:rPr>
          <w:b/>
          <w:lang w:val="lv-LV"/>
        </w:rPr>
      </w:pPr>
    </w:p>
    <w:p w:rsidR="00ED4FB2" w:rsidRPr="005D7D98" w:rsidRDefault="00ED4FB2" w:rsidP="00ED4FB2">
      <w:pPr>
        <w:ind w:right="-108"/>
        <w:jc w:val="right"/>
        <w:rPr>
          <w:lang w:val="lv-LV"/>
        </w:rPr>
      </w:pPr>
    </w:p>
    <w:p w:rsidR="00ED4FB2" w:rsidRPr="005D7D98" w:rsidRDefault="00ED4FB2" w:rsidP="00ED4FB2">
      <w:pPr>
        <w:jc w:val="center"/>
        <w:rPr>
          <w:b/>
          <w:sz w:val="28"/>
          <w:szCs w:val="28"/>
          <w:lang w:val="lv-LV"/>
        </w:rPr>
      </w:pPr>
      <w:r w:rsidRPr="005D7D98">
        <w:rPr>
          <w:b/>
          <w:sz w:val="28"/>
          <w:szCs w:val="28"/>
          <w:lang w:val="lv-LV"/>
        </w:rPr>
        <w:t>SAISTOŠIE NOTEIKUMI</w:t>
      </w:r>
    </w:p>
    <w:p w:rsidR="00ED4FB2" w:rsidRPr="005D7D98" w:rsidRDefault="00ED4FB2" w:rsidP="00ED4FB2">
      <w:pPr>
        <w:jc w:val="center"/>
        <w:rPr>
          <w:lang w:val="lv-LV"/>
        </w:rPr>
      </w:pPr>
      <w:r w:rsidRPr="005D7D98">
        <w:rPr>
          <w:lang w:val="lv-LV"/>
        </w:rPr>
        <w:t xml:space="preserve">Balvu novadā </w:t>
      </w:r>
    </w:p>
    <w:p w:rsidR="00ED4FB2" w:rsidRPr="005D7D98" w:rsidRDefault="00ED4FB2" w:rsidP="00ED4FB2">
      <w:pPr>
        <w:jc w:val="center"/>
        <w:rPr>
          <w:rFonts w:eastAsia="Times New Roman"/>
          <w:lang w:val="lv-LV"/>
        </w:rPr>
      </w:pPr>
      <w:r w:rsidRPr="005D7D98">
        <w:rPr>
          <w:lang w:val="lv-LV"/>
        </w:rPr>
        <w:t xml:space="preserve">2018.gada 13.septembrī                                                                                          </w:t>
      </w:r>
      <w:r w:rsidRPr="005D7D98">
        <w:rPr>
          <w:b/>
          <w:lang w:val="lv-LV"/>
        </w:rPr>
        <w:t>Nr.15/2018</w:t>
      </w:r>
    </w:p>
    <w:p w:rsidR="00ED4FB2" w:rsidRPr="005D7D98" w:rsidRDefault="00ED4FB2" w:rsidP="00ED4FB2">
      <w:pPr>
        <w:jc w:val="center"/>
        <w:rPr>
          <w:b/>
          <w:bCs/>
          <w:caps/>
          <w:lang w:val="lv-LV"/>
        </w:rPr>
      </w:pPr>
    </w:p>
    <w:p w:rsidR="00ED4FB2" w:rsidRPr="005D7D98" w:rsidRDefault="00ED4FB2" w:rsidP="00ED4FB2">
      <w:pPr>
        <w:jc w:val="center"/>
        <w:rPr>
          <w:b/>
          <w:caps/>
          <w:lang w:val="lv-LV"/>
        </w:rPr>
      </w:pPr>
      <w:r w:rsidRPr="005D7D98">
        <w:rPr>
          <w:b/>
          <w:caps/>
          <w:lang w:val="lv-LV"/>
        </w:rPr>
        <w:t>Grozījumi 2009.gada 1.jūlija saistošajos noteikumos Nr.1</w:t>
      </w:r>
    </w:p>
    <w:p w:rsidR="00ED4FB2" w:rsidRPr="005D7D98" w:rsidRDefault="00ED4FB2" w:rsidP="00ED4FB2">
      <w:pPr>
        <w:jc w:val="center"/>
        <w:rPr>
          <w:b/>
          <w:caps/>
          <w:lang w:val="lv-LV"/>
        </w:rPr>
      </w:pPr>
      <w:r w:rsidRPr="005D7D98">
        <w:rPr>
          <w:b/>
          <w:caps/>
          <w:lang w:val="lv-LV"/>
        </w:rPr>
        <w:t>„Balvu novada pašvaldības nolikums”</w:t>
      </w:r>
    </w:p>
    <w:p w:rsidR="00ED4FB2" w:rsidRPr="005D7D98" w:rsidRDefault="00ED4FB2" w:rsidP="00ED4FB2">
      <w:pPr>
        <w:jc w:val="right"/>
        <w:rPr>
          <w:lang w:val="lv-LV"/>
        </w:rPr>
      </w:pPr>
      <w:r w:rsidRPr="005D7D98">
        <w:rPr>
          <w:lang w:val="lv-LV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ED4FB2" w:rsidRPr="005D7D98" w:rsidRDefault="00ED4FB2" w:rsidP="00ED4FB2">
      <w:pPr>
        <w:jc w:val="right"/>
        <w:rPr>
          <w:i/>
          <w:lang w:val="lv-LV"/>
        </w:rPr>
      </w:pPr>
      <w:r w:rsidRPr="005D7D98">
        <w:rPr>
          <w:i/>
          <w:lang w:val="lv-LV"/>
        </w:rPr>
        <w:t> Izdoti pamatojoties uz likuma</w:t>
      </w:r>
    </w:p>
    <w:p w:rsidR="00ED4FB2" w:rsidRPr="005D7D98" w:rsidRDefault="00ED4FB2" w:rsidP="00ED4FB2">
      <w:pPr>
        <w:jc w:val="right"/>
        <w:rPr>
          <w:i/>
          <w:lang w:val="lv-LV"/>
        </w:rPr>
      </w:pPr>
      <w:r w:rsidRPr="005D7D98">
        <w:rPr>
          <w:i/>
          <w:lang w:val="lv-LV"/>
        </w:rPr>
        <w:t>                                                                                                         „Par pašvaldībām" 21.panta pirmās daļas 1.punktu un 24.pantu</w:t>
      </w:r>
    </w:p>
    <w:p w:rsidR="00ED4FB2" w:rsidRPr="005D7D98" w:rsidRDefault="00ED4FB2" w:rsidP="00ED4FB2">
      <w:pPr>
        <w:jc w:val="both"/>
        <w:rPr>
          <w:lang w:val="lv-LV"/>
        </w:rPr>
      </w:pPr>
    </w:p>
    <w:p w:rsidR="00ED4FB2" w:rsidRPr="005D7D98" w:rsidRDefault="00ED4FB2" w:rsidP="00ED4FB2">
      <w:pPr>
        <w:ind w:firstLine="567"/>
        <w:jc w:val="both"/>
        <w:rPr>
          <w:noProof/>
          <w:lang w:val="lv-LV"/>
        </w:rPr>
      </w:pPr>
      <w:r w:rsidRPr="005D7D98">
        <w:rPr>
          <w:noProof/>
          <w:lang w:val="lv-LV"/>
        </w:rPr>
        <w:t>Izdarīt Balvu novada Domes 2009.gada 1.jūlija saistošajos noteikumos Nr.1 „Balvu novada pašvaldības nolikums” šādus grozījumus:</w:t>
      </w:r>
    </w:p>
    <w:p w:rsidR="00ED4FB2" w:rsidRPr="005D7D98" w:rsidRDefault="00ED4FB2" w:rsidP="00ED4FB2">
      <w:pPr>
        <w:pStyle w:val="ListParagraph"/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noProof/>
          <w:lang w:val="lv-LV"/>
        </w:rPr>
        <w:t>aizstāt 18.9.apakšpunktā vārdu „sešos” ar vārdu „trīs”;</w:t>
      </w:r>
    </w:p>
    <w:p w:rsidR="00ED4FB2" w:rsidRPr="005D7D98" w:rsidRDefault="00ED4FB2" w:rsidP="00ED4FB2">
      <w:pPr>
        <w:pStyle w:val="ListParagraph"/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noProof/>
          <w:lang w:val="lv-LV"/>
        </w:rPr>
        <w:t>svītrot 27.</w:t>
      </w:r>
      <w:r w:rsidRPr="005D7D98">
        <w:rPr>
          <w:noProof/>
          <w:vertAlign w:val="superscript"/>
          <w:lang w:val="lv-LV"/>
        </w:rPr>
        <w:t>1</w:t>
      </w:r>
      <w:r w:rsidRPr="005D7D98">
        <w:rPr>
          <w:noProof/>
          <w:lang w:val="lv-LV"/>
        </w:rPr>
        <w:t>punktu;</w:t>
      </w:r>
    </w:p>
    <w:p w:rsidR="00ED4FB2" w:rsidRPr="005D7D98" w:rsidRDefault="00ED4FB2" w:rsidP="00ED4FB2">
      <w:pPr>
        <w:numPr>
          <w:ilvl w:val="0"/>
          <w:numId w:val="1"/>
        </w:numPr>
        <w:jc w:val="both"/>
        <w:rPr>
          <w:rFonts w:eastAsia="Calibri"/>
          <w:noProof/>
          <w:lang w:val="lv-LV"/>
        </w:rPr>
      </w:pPr>
      <w:r w:rsidRPr="005D7D98">
        <w:rPr>
          <w:rFonts w:eastAsia="Calibri"/>
          <w:noProof/>
          <w:lang w:val="lv-LV"/>
        </w:rPr>
        <w:t xml:space="preserve">aizstāt 30.punktā </w:t>
      </w:r>
      <w:r w:rsidRPr="005D7D98">
        <w:rPr>
          <w:noProof/>
          <w:lang w:val="lv-LV"/>
        </w:rPr>
        <w:t>vārdu „</w:t>
      </w:r>
      <w:r w:rsidRPr="005D7D98">
        <w:rPr>
          <w:rFonts w:eastAsia="Calibri"/>
          <w:noProof/>
          <w:lang w:val="lv-LV"/>
        </w:rPr>
        <w:t xml:space="preserve">pirmajā” ar vārdu </w:t>
      </w:r>
      <w:r w:rsidRPr="005D7D98">
        <w:rPr>
          <w:noProof/>
          <w:lang w:val="lv-LV"/>
        </w:rPr>
        <w:t>„</w:t>
      </w:r>
      <w:r w:rsidRPr="005D7D98">
        <w:rPr>
          <w:rFonts w:eastAsia="Calibri"/>
          <w:noProof/>
          <w:lang w:val="lv-LV"/>
        </w:rPr>
        <w:t>trešajā”;</w:t>
      </w:r>
    </w:p>
    <w:p w:rsidR="00ED4FB2" w:rsidRPr="005D7D98" w:rsidRDefault="00ED4FB2" w:rsidP="00ED4FB2">
      <w:pPr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rFonts w:eastAsia="Calibri"/>
          <w:noProof/>
          <w:lang w:val="lv-LV"/>
        </w:rPr>
        <w:t xml:space="preserve">aizstāt 63.punktā vārdu </w:t>
      </w:r>
      <w:r w:rsidRPr="005D7D98">
        <w:rPr>
          <w:noProof/>
          <w:lang w:val="lv-LV"/>
        </w:rPr>
        <w:t>„</w:t>
      </w:r>
      <w:r w:rsidRPr="005D7D98">
        <w:rPr>
          <w:rFonts w:eastAsia="Calibri"/>
          <w:noProof/>
          <w:lang w:val="lv-LV"/>
        </w:rPr>
        <w:t xml:space="preserve">otrajā” ar vārdu </w:t>
      </w:r>
      <w:r w:rsidRPr="005D7D98">
        <w:rPr>
          <w:noProof/>
          <w:lang w:val="lv-LV"/>
        </w:rPr>
        <w:t>„</w:t>
      </w:r>
      <w:r w:rsidRPr="005D7D98">
        <w:rPr>
          <w:rFonts w:eastAsia="Calibri"/>
          <w:noProof/>
          <w:lang w:val="lv-LV"/>
        </w:rPr>
        <w:t>ceturtajā”;</w:t>
      </w:r>
    </w:p>
    <w:p w:rsidR="00ED4FB2" w:rsidRPr="005D7D98" w:rsidRDefault="00ED4FB2" w:rsidP="00ED4FB2">
      <w:pPr>
        <w:pStyle w:val="ListParagraph"/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noProof/>
          <w:lang w:val="lv-LV"/>
        </w:rPr>
        <w:t>aizstāt 68.punktā vārdus „var ziņot” ar vārdu „ziņo”;</w:t>
      </w:r>
    </w:p>
    <w:p w:rsidR="00ED4FB2" w:rsidRPr="005D7D98" w:rsidRDefault="00ED4FB2" w:rsidP="00ED4FB2">
      <w:pPr>
        <w:pStyle w:val="ListParagraph"/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noProof/>
          <w:lang w:val="lv-LV"/>
        </w:rPr>
        <w:t>svītrot 68.punktā vārdus „vai atbildīgie domes administrācijas darbinieki”;</w:t>
      </w:r>
    </w:p>
    <w:p w:rsidR="00ED4FB2" w:rsidRPr="005D7D98" w:rsidRDefault="00ED4FB2" w:rsidP="00ED4FB2">
      <w:pPr>
        <w:pStyle w:val="ListParagraph"/>
        <w:numPr>
          <w:ilvl w:val="0"/>
          <w:numId w:val="1"/>
        </w:numPr>
        <w:jc w:val="both"/>
        <w:rPr>
          <w:noProof/>
          <w:lang w:val="lv-LV"/>
        </w:rPr>
      </w:pPr>
      <w:r w:rsidRPr="005D7D98">
        <w:rPr>
          <w:noProof/>
          <w:lang w:val="lv-LV"/>
        </w:rPr>
        <w:t>svītrot 74.punktu.</w:t>
      </w:r>
    </w:p>
    <w:p w:rsidR="00ED4FB2" w:rsidRPr="005D7D98" w:rsidRDefault="00ED4FB2" w:rsidP="00ED4FB2">
      <w:pPr>
        <w:ind w:left="720"/>
        <w:jc w:val="both"/>
        <w:rPr>
          <w:noProof/>
          <w:lang w:val="lv-LV"/>
        </w:rPr>
      </w:pPr>
    </w:p>
    <w:p w:rsidR="00ED4FB2" w:rsidRPr="005D7D98" w:rsidRDefault="00ED4FB2" w:rsidP="00ED4FB2">
      <w:pPr>
        <w:ind w:left="720"/>
        <w:jc w:val="both"/>
        <w:rPr>
          <w:noProof/>
          <w:lang w:val="lv-LV"/>
        </w:rPr>
      </w:pPr>
    </w:p>
    <w:p w:rsidR="00ED4FB2" w:rsidRPr="005D7D98" w:rsidRDefault="00ED4FB2" w:rsidP="00ED4FB2">
      <w:pPr>
        <w:jc w:val="both"/>
        <w:rPr>
          <w:lang w:val="lv-LV"/>
        </w:rPr>
      </w:pPr>
      <w:r w:rsidRPr="005D7D98">
        <w:rPr>
          <w:b/>
          <w:lang w:val="lv-LV"/>
        </w:rPr>
        <w:t>Pielikumā:</w:t>
      </w:r>
      <w:r w:rsidRPr="005D7D98">
        <w:rPr>
          <w:b/>
          <w:lang w:val="lv-LV"/>
        </w:rPr>
        <w:tab/>
      </w:r>
      <w:hyperlink r:id="rId7" w:history="1">
        <w:r w:rsidRPr="005D7D98">
          <w:rPr>
            <w:lang w:val="lv-LV"/>
          </w:rPr>
          <w:t>Balvu novada pašvaldības</w:t>
        </w:r>
      </w:hyperlink>
      <w:r w:rsidRPr="005D7D98">
        <w:rPr>
          <w:lang w:val="lv-LV"/>
        </w:rPr>
        <w:t xml:space="preserve"> lēmējvaras struktūrshēma uz 1 lapas.</w:t>
      </w: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lang w:val="lv-LV"/>
        </w:rPr>
      </w:pPr>
    </w:p>
    <w:p w:rsidR="00ED4FB2" w:rsidRPr="005D7D98" w:rsidRDefault="00ED4FB2" w:rsidP="00ED4FB2">
      <w:pPr>
        <w:ind w:left="1418"/>
        <w:jc w:val="both"/>
        <w:rPr>
          <w:color w:val="FF0000"/>
          <w:lang w:val="lv-LV"/>
        </w:rPr>
      </w:pPr>
    </w:p>
    <w:p w:rsidR="00ED4FB2" w:rsidRPr="005D7D98" w:rsidRDefault="00ED4FB2" w:rsidP="00ED4FB2">
      <w:pPr>
        <w:ind w:right="-2"/>
        <w:jc w:val="center"/>
        <w:rPr>
          <w:rFonts w:eastAsia="Times New Roman"/>
          <w:lang w:val="lv-LV" w:eastAsia="lv-LV"/>
        </w:rPr>
        <w:sectPr w:rsidR="00ED4FB2" w:rsidRPr="005D7D98" w:rsidSect="0075686A"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  <w:r w:rsidRPr="005D7D98">
        <w:rPr>
          <w:rFonts w:eastAsia="Times New Roman"/>
          <w:lang w:val="lv-LV" w:eastAsia="lv-LV"/>
        </w:rPr>
        <w:t xml:space="preserve">Domes priekšsēdētājs                                      </w:t>
      </w:r>
      <w:r w:rsidRPr="005D7D98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5D7D98">
        <w:rPr>
          <w:rFonts w:eastAsia="Times New Roman"/>
          <w:lang w:val="lv-LV" w:eastAsia="lv-LV"/>
        </w:rPr>
        <w:t>A.Pušpurs</w:t>
      </w:r>
      <w:proofErr w:type="spellEnd"/>
    </w:p>
    <w:p w:rsidR="00ED4FB2" w:rsidRPr="005D7D98" w:rsidRDefault="0061110D" w:rsidP="00ED4FB2">
      <w:pPr>
        <w:rPr>
          <w:rFonts w:eastAsia="Times New Roman"/>
          <w:lang w:val="lv-LV" w:eastAsia="lv-LV"/>
        </w:rPr>
      </w:pPr>
      <w:r>
        <w:rPr>
          <w:rFonts w:eastAsia="Times New Roman"/>
          <w:noProof/>
          <w:lang w:val="lv-LV" w:eastAsia="lv-LV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26.8pt;margin-top:-30.15pt;width:789.9pt;height:65.05pt;z-index:251660288" stroked="f">
            <v:textbox style="mso-next-textbox:#_x0000_s1082">
              <w:txbxContent>
                <w:p w:rsidR="00ED4FB2" w:rsidRPr="00ED4FB2" w:rsidRDefault="00ED4FB2" w:rsidP="00ED4FB2">
                  <w:pPr>
                    <w:jc w:val="right"/>
                  </w:pPr>
                  <w:proofErr w:type="spellStart"/>
                  <w:r w:rsidRPr="00ED4FB2">
                    <w:t>Pielikums</w:t>
                  </w:r>
                  <w:proofErr w:type="spellEnd"/>
                </w:p>
                <w:p w:rsidR="00ED4FB2" w:rsidRPr="00B6197C" w:rsidRDefault="00ED4FB2" w:rsidP="00ED4FB2">
                  <w:pPr>
                    <w:jc w:val="right"/>
                  </w:pPr>
                  <w:proofErr w:type="spellStart"/>
                  <w:r w:rsidRPr="00892D21">
                    <w:t>Balvu</w:t>
                  </w:r>
                  <w:proofErr w:type="spellEnd"/>
                  <w:r w:rsidRPr="00892D21">
                    <w:t xml:space="preserve"> </w:t>
                  </w:r>
                  <w:proofErr w:type="spellStart"/>
                  <w:r w:rsidRPr="00892D21">
                    <w:t>novada</w:t>
                  </w:r>
                  <w:proofErr w:type="spellEnd"/>
                  <w:r w:rsidRPr="00892D21">
                    <w:t xml:space="preserve"> domes 2018.gada 13.septembra </w:t>
                  </w:r>
                  <w:proofErr w:type="spellStart"/>
                  <w:r w:rsidRPr="00892D21">
                    <w:t>saistošiem</w:t>
                  </w:r>
                  <w:proofErr w:type="spellEnd"/>
                  <w:r w:rsidRPr="00892D21">
                    <w:t xml:space="preserve"> </w:t>
                  </w:r>
                  <w:proofErr w:type="spellStart"/>
                  <w:r w:rsidRPr="00892D21">
                    <w:t>noteikumiem</w:t>
                  </w:r>
                  <w:proofErr w:type="spellEnd"/>
                  <w:r w:rsidRPr="00892D21">
                    <w:t xml:space="preserve"> Nr.15/2018</w:t>
                  </w:r>
                </w:p>
                <w:p w:rsidR="00ED4FB2" w:rsidRPr="00ED4FB2" w:rsidRDefault="00ED4FB2" w:rsidP="00ED4FB2">
                  <w:pPr>
                    <w:pStyle w:val="Title"/>
                    <w:jc w:val="right"/>
                    <w:rPr>
                      <w:b w:val="0"/>
                      <w:sz w:val="24"/>
                    </w:rPr>
                  </w:pPr>
                  <w:r w:rsidRPr="00ED4FB2">
                    <w:rPr>
                      <w:b w:val="0"/>
                      <w:sz w:val="24"/>
                    </w:rPr>
                    <w:t>1.pielikums</w:t>
                  </w:r>
                </w:p>
                <w:p w:rsidR="00ED4FB2" w:rsidRPr="00CD4B07" w:rsidRDefault="00ED4FB2" w:rsidP="00ED4FB2">
                  <w:pPr>
                    <w:pStyle w:val="Title"/>
                    <w:jc w:val="right"/>
                    <w:rPr>
                      <w:b w:val="0"/>
                      <w:sz w:val="24"/>
                    </w:rPr>
                  </w:pPr>
                  <w:r w:rsidRPr="00CD4B07">
                    <w:rPr>
                      <w:b w:val="0"/>
                      <w:sz w:val="24"/>
                    </w:rPr>
                    <w:t>pašvaldības domes 2009.gada 1.jūlija noteikumiem Nr.1</w:t>
                  </w:r>
                </w:p>
                <w:p w:rsidR="00ED4FB2" w:rsidRPr="00CD4B07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Pr="00582A87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Pr="00582A87" w:rsidRDefault="00ED4FB2" w:rsidP="00ED4FB2">
                  <w:pPr>
                    <w:jc w:val="right"/>
                    <w:rPr>
                      <w:i/>
                    </w:rPr>
                  </w:pPr>
                  <w:r w:rsidRPr="00582A87"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</w:p>
    <w:p w:rsidR="00ED4FB2" w:rsidRPr="005D7D98" w:rsidRDefault="00ED4FB2" w:rsidP="00ED4FB2">
      <w:pPr>
        <w:rPr>
          <w:rFonts w:eastAsia="Times New Roman"/>
          <w:lang w:val="lv-LV" w:eastAsia="lv-LV"/>
        </w:rPr>
      </w:pPr>
    </w:p>
    <w:p w:rsidR="00ED4FB2" w:rsidRPr="005D7D98" w:rsidRDefault="0061110D" w:rsidP="00ED4FB2">
      <w:pPr>
        <w:ind w:left="-142"/>
        <w:rPr>
          <w:rFonts w:eastAsia="Times New Roman"/>
          <w:lang w:val="lv-LV" w:eastAsia="lv-LV"/>
        </w:rPr>
        <w:sectPr w:rsidR="00ED4FB2" w:rsidRPr="005D7D98" w:rsidSect="0075686A">
          <w:pgSz w:w="15840" w:h="12240" w:orient="landscape" w:code="1"/>
          <w:pgMar w:top="993" w:right="389" w:bottom="426" w:left="284" w:header="709" w:footer="709" w:gutter="0"/>
          <w:cols w:space="708"/>
          <w:docGrid w:linePitch="360"/>
        </w:sectPr>
      </w:pPr>
      <w:r>
        <w:rPr>
          <w:rFonts w:eastAsia="Times New Roman"/>
          <w:noProof/>
          <w:lang w:val="lv-LV" w:eastAsia="lv-LV"/>
        </w:rPr>
        <w:pict>
          <v:shape id="_x0000_s1083" type="#_x0000_t202" style="position:absolute;left:0;text-align:left;margin-left:77.75pt;margin-top:491.75pt;width:627.25pt;height:25.5pt;z-index:251661312" stroked="f">
            <v:textbox style="mso-next-textbox:#_x0000_s1083">
              <w:txbxContent>
                <w:p w:rsidR="00ED4FB2" w:rsidRPr="00106039" w:rsidRDefault="00ED4FB2" w:rsidP="00ED4FB2">
                  <w:pPr>
                    <w:tabs>
                      <w:tab w:val="left" w:pos="1276"/>
                      <w:tab w:val="left" w:pos="13892"/>
                    </w:tabs>
                    <w:rPr>
                      <w:rFonts w:eastAsia="Times New Roman"/>
                      <w:lang w:eastAsia="lv-LV"/>
                    </w:rPr>
                  </w:pPr>
                  <w:r w:rsidRPr="00106039">
                    <w:rPr>
                      <w:rFonts w:eastAsia="Times New Roman"/>
                      <w:lang w:eastAsia="lv-LV"/>
                    </w:rPr>
                    <w:tab/>
                    <w:t xml:space="preserve">Domes </w:t>
                  </w:r>
                  <w:proofErr w:type="spellStart"/>
                  <w:r w:rsidRPr="00106039">
                    <w:rPr>
                      <w:rFonts w:eastAsia="Times New Roman"/>
                      <w:lang w:eastAsia="lv-LV"/>
                    </w:rPr>
                    <w:t>priekšsēdētājs</w:t>
                  </w:r>
                  <w:proofErr w:type="spellEnd"/>
                  <w:r>
                    <w:rPr>
                      <w:rFonts w:eastAsia="Times New Roman"/>
                      <w:lang w:eastAsia="lv-LV"/>
                    </w:rPr>
                    <w:t xml:space="preserve">                                                                                               </w:t>
                  </w:r>
                  <w:proofErr w:type="spellStart"/>
                  <w:r w:rsidRPr="00106039">
                    <w:rPr>
                      <w:rFonts w:eastAsia="Times New Roman"/>
                      <w:lang w:eastAsia="lv-LV"/>
                    </w:rPr>
                    <w:t>A.Pušpurs</w:t>
                  </w:r>
                  <w:proofErr w:type="spellEnd"/>
                </w:p>
                <w:p w:rsidR="00ED4FB2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Pr="00582A87" w:rsidRDefault="00ED4FB2" w:rsidP="00ED4FB2">
                  <w:pPr>
                    <w:jc w:val="right"/>
                    <w:rPr>
                      <w:b/>
                    </w:rPr>
                  </w:pPr>
                </w:p>
                <w:p w:rsidR="00ED4FB2" w:rsidRPr="00582A87" w:rsidRDefault="00ED4FB2" w:rsidP="00ED4FB2">
                  <w:pPr>
                    <w:jc w:val="right"/>
                    <w:rPr>
                      <w:i/>
                    </w:rPr>
                  </w:pPr>
                  <w:r w:rsidRPr="00582A87">
                    <w:rPr>
                      <w:i/>
                    </w:rPr>
                    <w:t xml:space="preserve"> </w:t>
                  </w:r>
                </w:p>
              </w:txbxContent>
            </v:textbox>
          </v:shape>
        </w:pict>
      </w:r>
      <w:bookmarkStart w:id="0" w:name="_GoBack"/>
      <w:r>
        <w:rPr>
          <w:rFonts w:ascii="Calibri" w:eastAsia="Calibri" w:hAnsi="Calibri" w:cs="Calibri"/>
          <w:color w:val="0000FF"/>
          <w:sz w:val="22"/>
          <w:szCs w:val="22"/>
          <w:lang w:val="lv-LV"/>
        </w:rPr>
      </w:r>
      <w:r>
        <w:rPr>
          <w:rFonts w:ascii="Calibri" w:eastAsia="Calibri" w:hAnsi="Calibri" w:cs="Calibri"/>
          <w:color w:val="0000FF"/>
          <w:sz w:val="22"/>
          <w:szCs w:val="22"/>
          <w:lang w:val="lv-LV"/>
        </w:rPr>
        <w:pict>
          <v:group id="_x0000_s1026" editas="canvas" style="width:775.85pt;height:484.45pt;mso-position-horizontal-relative:char;mso-position-vertical-relative:line" coordorigin="142,1691" coordsize="15517,96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;top:1691;width:15517;height:9689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4444;top:2793;width:2737;height:635">
              <v:textbox style="mso-next-textbox:#_x0000_s1028">
                <w:txbxContent>
                  <w:p w:rsidR="00ED4FB2" w:rsidRPr="00B6197C" w:rsidRDefault="00ED4FB2" w:rsidP="00ED4FB2">
                    <w:pPr>
                      <w:jc w:val="center"/>
                      <w:rPr>
                        <w:b/>
                        <w:caps/>
                      </w:rPr>
                    </w:pPr>
                    <w:r w:rsidRPr="00B6197C">
                      <w:rPr>
                        <w:b/>
                        <w:caps/>
                      </w:rPr>
                      <w:t>priekšsēdētājs</w:t>
                    </w:r>
                  </w:p>
                </w:txbxContent>
              </v:textbox>
            </v:shape>
            <v:line id="_x0000_s1029" style="position:absolute;flip:y" from="834,2585" to="14384,2587"/>
            <v:line id="_x0000_s1030" style="position:absolute;flip:x" from="832,2587" to="834,6020"/>
            <v:line id="_x0000_s1031" style="position:absolute;flip:y" from="834,6035" to="14406,6037"/>
            <v:line id="_x0000_s1032" style="position:absolute;flip:x" from="14406,2587" to="14408,6035"/>
            <v:shape id="_x0000_s1033" type="#_x0000_t202" style="position:absolute;left:1511;top:2613;width:2108;height:542" stroked="f">
              <v:textbox style="mso-next-textbox:#_x0000_s1033">
                <w:txbxContent>
                  <w:p w:rsidR="00ED4FB2" w:rsidRPr="00B6197C" w:rsidRDefault="00ED4FB2" w:rsidP="00ED4FB2">
                    <w:pPr>
                      <w:jc w:val="center"/>
                      <w:rPr>
                        <w:spacing w:val="200"/>
                        <w:sz w:val="32"/>
                        <w:szCs w:val="32"/>
                      </w:rPr>
                    </w:pPr>
                    <w:r w:rsidRPr="00B6197C">
                      <w:rPr>
                        <w:spacing w:val="200"/>
                        <w:sz w:val="32"/>
                        <w:szCs w:val="32"/>
                      </w:rPr>
                      <w:t>DOMES</w:t>
                    </w:r>
                  </w:p>
                </w:txbxContent>
              </v:textbox>
            </v:shape>
            <v:shape id="_x0000_s1034" type="#_x0000_t202" style="position:absolute;left:5843;top:4633;width:2390;height:659">
              <v:textbox style="mso-next-textbox:#_x0000_s1034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Finanšu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B6197C">
                      <w:t>komiteja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11558;top:4657;width:2394;height:745">
              <v:textbox style="mso-next-textbox:#_x0000_s1035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Tautsaimniecības</w:t>
                    </w:r>
                    <w:proofErr w:type="spellEnd"/>
                    <w:r w:rsidRPr="00B6197C">
                      <w:t xml:space="preserve"> </w:t>
                    </w:r>
                    <w:proofErr w:type="gramStart"/>
                    <w:r w:rsidRPr="00B6197C">
                      <w:t>un</w:t>
                    </w:r>
                    <w:proofErr w:type="gramEnd"/>
                    <w:r w:rsidRPr="00B6197C">
                      <w:t xml:space="preserve"> vides </w:t>
                    </w:r>
                    <w:proofErr w:type="spellStart"/>
                    <w:r w:rsidRPr="00B6197C">
                      <w:t>komiteja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8705;top:4657;width:2401;height:962">
              <v:textbox style="mso-next-textbox:#_x0000_s1036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Sociālā</w:t>
                    </w:r>
                    <w:proofErr w:type="spellEnd"/>
                    <w:r w:rsidRPr="00B6197C">
                      <w:t xml:space="preserve"> </w:t>
                    </w:r>
                    <w:proofErr w:type="gramStart"/>
                    <w:r w:rsidRPr="00B6197C">
                      <w:t>un</w:t>
                    </w:r>
                    <w:proofErr w:type="gramEnd"/>
                    <w:r w:rsidRPr="00B6197C">
                      <w:t xml:space="preserve"> </w:t>
                    </w:r>
                    <w:proofErr w:type="spellStart"/>
                    <w:r w:rsidRPr="00B6197C">
                      <w:t>veselības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aprūpes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jautājumu</w:t>
                    </w:r>
                    <w:proofErr w:type="spellEnd"/>
                  </w:p>
                  <w:p w:rsidR="00ED4FB2" w:rsidRPr="00145B9D" w:rsidRDefault="00ED4FB2" w:rsidP="00ED4FB2">
                    <w:pPr>
                      <w:jc w:val="center"/>
                    </w:pPr>
                    <w:proofErr w:type="spellStart"/>
                    <w:proofErr w:type="gramStart"/>
                    <w:r w:rsidRPr="00145B9D">
                      <w:t>komiteja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7" type="#_x0000_t202" style="position:absolute;left:3017;top:4611;width:2392;height:791">
              <v:textbox style="mso-next-textbox:#_x0000_s1037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Izglītības</w:t>
                    </w:r>
                    <w:proofErr w:type="spellEnd"/>
                    <w:r w:rsidRPr="00B6197C">
                      <w:t xml:space="preserve">, </w:t>
                    </w:r>
                    <w:proofErr w:type="spellStart"/>
                    <w:r w:rsidRPr="00B6197C">
                      <w:t>kultūras</w:t>
                    </w:r>
                    <w:proofErr w:type="spellEnd"/>
                    <w:r w:rsidRPr="00B6197C">
                      <w:t xml:space="preserve"> </w:t>
                    </w:r>
                    <w:proofErr w:type="gramStart"/>
                    <w:r w:rsidRPr="00B6197C">
                      <w:t>un</w:t>
                    </w:r>
                    <w:proofErr w:type="gramEnd"/>
                    <w:r w:rsidRPr="00B6197C">
                      <w:t xml:space="preserve"> </w:t>
                    </w:r>
                    <w:proofErr w:type="spellStart"/>
                    <w:r w:rsidRPr="00B6197C">
                      <w:t>sporta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komiteja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1111;top:6659;width:4732;height:720" stroked="f">
              <v:textbox style="mso-next-textbox:#_x0000_s1038">
                <w:txbxContent>
                  <w:p w:rsidR="00ED4FB2" w:rsidRPr="00B6197C" w:rsidRDefault="00ED4FB2" w:rsidP="00ED4FB2">
                    <w:pPr>
                      <w:jc w:val="center"/>
                      <w:rPr>
                        <w:b/>
                        <w:spacing w:val="200"/>
                        <w:u w:val="single"/>
                      </w:rPr>
                    </w:pPr>
                    <w:r w:rsidRPr="00B6197C">
                      <w:rPr>
                        <w:b/>
                        <w:spacing w:val="200"/>
                        <w:u w:val="single"/>
                      </w:rPr>
                      <w:t>KOMISIJAS</w:t>
                    </w:r>
                  </w:p>
                </w:txbxContent>
              </v:textbox>
            </v:shape>
            <v:shape id="_x0000_s1039" type="#_x0000_t202" style="position:absolute;left:9434;top:8736;width:2562;height:994">
              <v:textbox style="mso-next-textbox:#_x0000_s1039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Pieaugušo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neformālās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izglītības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licencēšanas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9429;top:6566;width:2567;height:1293">
              <v:textbox style="mso-next-textbox:#_x0000_s1040">
                <w:txbxContent>
                  <w:p w:rsidR="00ED4FB2" w:rsidRPr="00B6197C" w:rsidRDefault="00ED4FB2" w:rsidP="00ED4FB2">
                    <w:pPr>
                      <w:jc w:val="center"/>
                      <w:rPr>
                        <w:color w:val="FF0000"/>
                      </w:rPr>
                    </w:pPr>
                    <w:r w:rsidRPr="00B6197C">
                      <w:rPr>
                        <w:noProof/>
                      </w:rPr>
                      <w:t>Interešu izglītības programmu izvērtēšanas un mērķdotāciju sadales komisija</w:t>
                    </w:r>
                  </w:p>
                </w:txbxContent>
              </v:textbox>
            </v:shape>
            <v:shape id="_x0000_s1041" type="#_x0000_t202" style="position:absolute;left:5671;top:9837;width:2565;height:721">
              <v:textbox style="mso-next-textbox:#_x0000_s1041">
                <w:txbxContent>
                  <w:p w:rsidR="00ED4FB2" w:rsidRPr="00B6197C" w:rsidRDefault="00ED4FB2" w:rsidP="00ED4FB2">
                    <w:pPr>
                      <w:jc w:val="center"/>
                    </w:pPr>
                    <w:r w:rsidRPr="00B6197C">
                      <w:rPr>
                        <w:noProof/>
                      </w:rPr>
                      <w:t>Būvju pieņemšanas ekspluatācijā komisija</w:t>
                    </w:r>
                  </w:p>
                </w:txbxContent>
              </v:textbox>
            </v:shape>
            <v:shape id="_x0000_s1042" type="#_x0000_t202" style="position:absolute;left:5671;top:8817;width:2565;height:724">
              <v:textbox style="mso-next-textbox:#_x0000_s1042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Dzīvojamo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māju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privatizācijas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5671;top:6575;width:2565;height:1040">
              <v:textbox style="mso-next-textbox:#_x0000_s1043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Pašvaldības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īpašumu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privatizācijas</w:t>
                    </w:r>
                    <w:proofErr w:type="spellEnd"/>
                    <w:r w:rsidRPr="00B6197C">
                      <w:t xml:space="preserve"> </w:t>
                    </w:r>
                    <w:proofErr w:type="gramStart"/>
                    <w:r w:rsidRPr="00B6197C">
                      <w:t>un</w:t>
                    </w:r>
                    <w:proofErr w:type="gramEnd"/>
                    <w:r w:rsidRPr="00B6197C">
                      <w:t xml:space="preserve"> </w:t>
                    </w:r>
                    <w:proofErr w:type="spellStart"/>
                    <w:r w:rsidRPr="00B6197C">
                      <w:t>atsavināšanas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1624;top:9453;width:2565;height:726">
              <v:textbox style="mso-next-textbox:#_x0000_s1044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Patstāvīgā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iepirkumu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1624;top:8554;width:2563;height:507">
              <v:textbox style="mso-next-textbox:#_x0000_s1045">
                <w:txbxContent>
                  <w:p w:rsidR="00ED4FB2" w:rsidRPr="001C6484" w:rsidRDefault="00ED4FB2" w:rsidP="00ED4FB2">
                    <w:pPr>
                      <w:jc w:val="center"/>
                    </w:pPr>
                    <w:proofErr w:type="spellStart"/>
                    <w:r w:rsidRPr="00B6197C">
                      <w:t>Administratīvā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1600;top:7859;width:2567;height:433">
              <v:textbox style="mso-next-textbox:#_x0000_s1046">
                <w:txbxContent>
                  <w:p w:rsidR="00ED4FB2" w:rsidRPr="001C6484" w:rsidRDefault="00ED4FB2" w:rsidP="00ED4FB2">
                    <w:pPr>
                      <w:jc w:val="center"/>
                    </w:pPr>
                    <w:proofErr w:type="spellStart"/>
                    <w:r w:rsidRPr="00B6197C">
                      <w:t>Vēlēšanu</w:t>
                    </w:r>
                    <w:proofErr w:type="spellEnd"/>
                    <w:r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9434;top:9899;width:2562;height:718">
              <v:textbox style="mso-next-textbox:#_x0000_s1047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Ētikas</w:t>
                    </w:r>
                    <w:proofErr w:type="spellEnd"/>
                  </w:p>
                  <w:p w:rsidR="00ED4FB2" w:rsidRPr="00B6197C" w:rsidRDefault="00ED4FB2" w:rsidP="00ED4FB2">
                    <w:pPr>
                      <w:jc w:val="center"/>
                    </w:pPr>
                    <w:r w:rsidRPr="00B6197C">
                      <w:t xml:space="preserve"> </w:t>
                    </w:r>
                    <w:proofErr w:type="spellStart"/>
                    <w:proofErr w:type="gramStart"/>
                    <w:r w:rsidRPr="00B6197C">
                      <w:t>komisija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8" type="#_x0000_t202" style="position:absolute;left:12758;top:8820;width:2563;height:726">
              <v:textbox style="mso-next-textbox:#_x0000_s1048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Administratīvo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aktu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strīdu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49" type="#_x0000_t93" style="position:absolute;left:1765;top:5383;width:1621;height:764;rotation:90"/>
            <v:line id="_x0000_s1050" style="position:absolute;flip:y" from="4763,8588" to="12459,8608"/>
            <v:line id="_x0000_s1051" style="position:absolute" from="12457,6794" to="12459,10103"/>
            <v:line id="_x0000_s1052" style="position:absolute" from="12459,9180" to="12747,9182"/>
            <v:line id="_x0000_s1053" style="position:absolute;flip:y" from="12470,10103" to="12859,10105"/>
            <v:line id="_x0000_s1054" style="position:absolute;flip:x" from="8864,6934" to="8865,11074"/>
            <v:line id="_x0000_s1055" style="position:absolute" from="8233,6933" to="9405,6934"/>
            <v:line id="_x0000_s1056" style="position:absolute" from="8238,9180" to="9434,9180"/>
            <v:line id="_x0000_s1057" style="position:absolute" from="8238,10237" to="9434,10240"/>
            <v:line id="_x0000_s1058" style="position:absolute;flip:x" from="4758,7199" to="4763,10534"/>
            <v:line id="_x0000_s1059" style="position:absolute" from="4189,8101" to="4761,8101"/>
            <v:line id="_x0000_s1060" style="position:absolute" from="4189,8733" to="4761,8736"/>
            <v:line id="_x0000_s1061" style="position:absolute" from="4189,9633" to="4761,9635"/>
            <v:shape id="_x0000_s1062" type="#_x0000_t202" style="position:absolute;left:1133;top:3313;width:2486;height:705">
              <v:textbox style="mso-next-textbox:#_x0000_s1062">
                <w:txbxContent>
                  <w:p w:rsidR="00ED4FB2" w:rsidRPr="00B6197C" w:rsidRDefault="00ED4FB2" w:rsidP="00ED4FB2">
                    <w:pPr>
                      <w:jc w:val="center"/>
                      <w:rPr>
                        <w:caps/>
                      </w:rPr>
                    </w:pPr>
                    <w:r w:rsidRPr="00B6197C">
                      <w:rPr>
                        <w:caps/>
                      </w:rPr>
                      <w:t>priekšsēdētājA</w:t>
                    </w:r>
                  </w:p>
                  <w:p w:rsidR="00ED4FB2" w:rsidRPr="00B6197C" w:rsidRDefault="00ED4FB2" w:rsidP="00ED4FB2">
                    <w:pPr>
                      <w:jc w:val="center"/>
                      <w:rPr>
                        <w:caps/>
                      </w:rPr>
                    </w:pPr>
                    <w:r w:rsidRPr="00B6197C">
                      <w:rPr>
                        <w:caps/>
                      </w:rPr>
                      <w:t>vietnieks</w:t>
                    </w:r>
                  </w:p>
                </w:txbxContent>
              </v:textbox>
            </v:shape>
            <v:line id="_x0000_s1063" style="position:absolute" from="4130,3925" to="4131,4611">
              <v:stroke endarrow="block"/>
            </v:line>
            <v:line id="_x0000_s1064" style="position:absolute;flip:y" from="8864,11074" to="9434,11076"/>
            <v:shape id="_x0000_s1065" type="#_x0000_t202" style="position:absolute;left:2958;top:1803;width:10477;height:633" stroked="f">
              <v:textbox style="mso-next-textbox:#_x0000_s1065">
                <w:txbxContent>
                  <w:p w:rsidR="00ED4FB2" w:rsidRPr="00B6197C" w:rsidRDefault="00ED4FB2" w:rsidP="00ED4FB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6197C">
                      <w:rPr>
                        <w:b/>
                        <w:sz w:val="28"/>
                        <w:szCs w:val="28"/>
                      </w:rPr>
                      <w:t>BALVU NOVADA PAŠVALDĪBAS LĒMĒJVARAS STRUKTŪRSHĒMA</w:t>
                    </w:r>
                  </w:p>
                </w:txbxContent>
              </v:textbox>
            </v:shape>
            <v:shape id="_x0000_s1066" type="#_x0000_t202" style="position:absolute;left:12797;top:9804;width:2563;height:1270">
              <v:textbox style="mso-next-textbox:#_x0000_s1066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Balvu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sadarbības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teritorijas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civilās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aizsardzības</w:t>
                    </w:r>
                    <w:proofErr w:type="spellEnd"/>
                  </w:p>
                  <w:p w:rsidR="00ED4FB2" w:rsidRPr="00B6197C" w:rsidRDefault="00ED4FB2" w:rsidP="00ED4FB2">
                    <w:pPr>
                      <w:jc w:val="center"/>
                    </w:pPr>
                    <w:r w:rsidRPr="00544CED">
                      <w:t xml:space="preserve"> </w:t>
                    </w:r>
                    <w:proofErr w:type="spellStart"/>
                    <w:proofErr w:type="gramStart"/>
                    <w:r w:rsidRPr="00B6197C">
                      <w:t>komisija</w:t>
                    </w:r>
                    <w:proofErr w:type="spellEnd"/>
                    <w:proofErr w:type="gramEnd"/>
                  </w:p>
                </w:txbxContent>
              </v:textbox>
            </v:shape>
            <v:line id="_x0000_s1067" style="position:absolute" from="12680,3931" to="12682,4681">
              <v:stroke endarrow="block"/>
            </v:line>
            <v:shape id="_x0000_s1068" type="#_x0000_t202" style="position:absolute;left:1624;top:10354;width:2567;height:722">
              <v:textbox style="mso-next-textbox:#_x0000_s1068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Pirmpirkuma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tiesību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izvērtēšanas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line id="_x0000_s1069" style="position:absolute" from="4189,10534" to="4761,10536"/>
            <v:shape id="_x0000_s1070" type="#_x0000_t202" style="position:absolute;left:9434;top:10736;width:2565;height:526">
              <v:textbox style="mso-next-textbox:#_x0000_s1070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Dzīvokļu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shape id="_x0000_s1071" type="#_x0000_t202" style="position:absolute;left:12758;top:7537;width:2567;height:997">
              <v:textbox style="mso-next-textbox:#_x0000_s1071">
                <w:txbxContent>
                  <w:p w:rsidR="00ED4FB2" w:rsidRPr="00B6197C" w:rsidRDefault="00ED4FB2" w:rsidP="00ED4FB2">
                    <w:pPr>
                      <w:jc w:val="center"/>
                      <w:rPr>
                        <w:color w:val="FF0000"/>
                      </w:rPr>
                    </w:pPr>
                    <w:r w:rsidRPr="00B6197C">
                      <w:rPr>
                        <w:noProof/>
                      </w:rPr>
                      <w:t>Pirmsskolas vecuma bērnu reģistrācijas un uzņemšanas komisija</w:t>
                    </w:r>
                  </w:p>
                </w:txbxContent>
              </v:textbox>
            </v:shape>
            <v:line id="_x0000_s1072" style="position:absolute;flip:x" from="7033,3931" to="7035,4633">
              <v:stroke endarrow="block"/>
            </v:line>
            <v:line id="_x0000_s1073" style="position:absolute" from="9916,3935" to="9917,4633">
              <v:stroke endarrow="block"/>
            </v:line>
            <v:line id="_x0000_s1074" style="position:absolute" from="5793,3428" to="5794,3931">
              <v:stroke endarrow="block"/>
            </v:line>
            <v:line id="_x0000_s1075" style="position:absolute" from="3619,3686" to="5793,3690"/>
            <v:shape id="_x0000_s1076" type="#_x0000_t202" style="position:absolute;left:12754;top:6254;width:2567;height:945">
              <v:textbox style="mso-next-textbox:#_x0000_s1076">
                <w:txbxContent>
                  <w:p w:rsidR="00ED4FB2" w:rsidRPr="00B6197C" w:rsidRDefault="00ED4FB2" w:rsidP="00ED4FB2">
                    <w:pPr>
                      <w:jc w:val="center"/>
                      <w:rPr>
                        <w:color w:val="FF0000"/>
                      </w:rPr>
                    </w:pPr>
                    <w:r w:rsidRPr="00B6197C">
                      <w:rPr>
                        <w:noProof/>
                      </w:rPr>
                      <w:t>Lauksaimniecības zemju darījumu uzraudzības komisija</w:t>
                    </w:r>
                  </w:p>
                </w:txbxContent>
              </v:textbox>
            </v:shape>
            <v:shape id="_x0000_s1077" type="#_x0000_t202" style="position:absolute;left:5671;top:7721;width:2565;height:724">
              <v:textbox style="mso-next-textbox:#_x0000_s1077">
                <w:txbxContent>
                  <w:p w:rsidR="00ED4FB2" w:rsidRPr="00B6197C" w:rsidRDefault="00ED4FB2" w:rsidP="00ED4FB2">
                    <w:pPr>
                      <w:jc w:val="center"/>
                    </w:pPr>
                    <w:proofErr w:type="spellStart"/>
                    <w:r w:rsidRPr="00B6197C">
                      <w:t>Medību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koordinācijas</w:t>
                    </w:r>
                    <w:proofErr w:type="spellEnd"/>
                    <w:r w:rsidRPr="00B6197C">
                      <w:t xml:space="preserve"> </w:t>
                    </w:r>
                    <w:proofErr w:type="spellStart"/>
                    <w:r w:rsidRPr="00B6197C">
                      <w:t>komisija</w:t>
                    </w:r>
                    <w:proofErr w:type="spellEnd"/>
                  </w:p>
                </w:txbxContent>
              </v:textbox>
            </v:shape>
            <v:line id="_x0000_s1078" style="position:absolute" from="8238,8053" to="8864,8055"/>
            <v:line id="_x0000_s1079" style="position:absolute" from="4130,3931" to="12682,3935"/>
            <v:line id="_x0000_s1080" style="position:absolute" from="12457,7979" to="12745,7981"/>
            <v:line id="_x0000_s1081" style="position:absolute" from="12457,6794" to="12745,6796"/>
            <w10:wrap type="none"/>
            <w10:anchorlock/>
          </v:group>
        </w:pict>
      </w:r>
      <w:bookmarkEnd w:id="0"/>
    </w:p>
    <w:p w:rsidR="009D13DF" w:rsidRDefault="009D13DF" w:rsidP="00ED4FB2"/>
    <w:sectPr w:rsidR="009D13DF" w:rsidSect="00ED4FB2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panose1 w:val="02020503060505020304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534FA"/>
    <w:multiLevelType w:val="hybridMultilevel"/>
    <w:tmpl w:val="16F4F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FB2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4AF2"/>
    <w:rsid w:val="000165BE"/>
    <w:rsid w:val="00021067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C22"/>
    <w:rsid w:val="00061F06"/>
    <w:rsid w:val="00062A33"/>
    <w:rsid w:val="00062EF5"/>
    <w:rsid w:val="000637A4"/>
    <w:rsid w:val="000652A8"/>
    <w:rsid w:val="000663DD"/>
    <w:rsid w:val="00072CB1"/>
    <w:rsid w:val="000733A3"/>
    <w:rsid w:val="000735E1"/>
    <w:rsid w:val="0007386B"/>
    <w:rsid w:val="000749C9"/>
    <w:rsid w:val="00083CF8"/>
    <w:rsid w:val="00084B28"/>
    <w:rsid w:val="00085089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B0B4D"/>
    <w:rsid w:val="000B2D74"/>
    <w:rsid w:val="000B2F7B"/>
    <w:rsid w:val="000B4206"/>
    <w:rsid w:val="000B4AC6"/>
    <w:rsid w:val="000B5352"/>
    <w:rsid w:val="000C0758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D0A"/>
    <w:rsid w:val="00133CE6"/>
    <w:rsid w:val="0013765F"/>
    <w:rsid w:val="001378AB"/>
    <w:rsid w:val="00137E9D"/>
    <w:rsid w:val="00140C7F"/>
    <w:rsid w:val="00141453"/>
    <w:rsid w:val="00142F55"/>
    <w:rsid w:val="00150DF3"/>
    <w:rsid w:val="001546DA"/>
    <w:rsid w:val="00156849"/>
    <w:rsid w:val="00156AE5"/>
    <w:rsid w:val="001623A0"/>
    <w:rsid w:val="00162AD6"/>
    <w:rsid w:val="00163F0E"/>
    <w:rsid w:val="00164CE1"/>
    <w:rsid w:val="00167977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5B8E"/>
    <w:rsid w:val="001A689F"/>
    <w:rsid w:val="001B24D6"/>
    <w:rsid w:val="001B3C8F"/>
    <w:rsid w:val="001B49DB"/>
    <w:rsid w:val="001B6FD9"/>
    <w:rsid w:val="001B7783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E0748"/>
    <w:rsid w:val="001E0F5C"/>
    <w:rsid w:val="001E2B13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50A1"/>
    <w:rsid w:val="002F54C5"/>
    <w:rsid w:val="002F6344"/>
    <w:rsid w:val="002F798F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728D"/>
    <w:rsid w:val="003E0561"/>
    <w:rsid w:val="003E1651"/>
    <w:rsid w:val="003E1F6C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760A"/>
    <w:rsid w:val="00440286"/>
    <w:rsid w:val="004414B1"/>
    <w:rsid w:val="004423BC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930"/>
    <w:rsid w:val="00470959"/>
    <w:rsid w:val="00470991"/>
    <w:rsid w:val="00471F2A"/>
    <w:rsid w:val="0047254D"/>
    <w:rsid w:val="0047389E"/>
    <w:rsid w:val="00474486"/>
    <w:rsid w:val="00474B06"/>
    <w:rsid w:val="00476C63"/>
    <w:rsid w:val="00481899"/>
    <w:rsid w:val="004822C6"/>
    <w:rsid w:val="00482352"/>
    <w:rsid w:val="004842CA"/>
    <w:rsid w:val="00484DB6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6C21"/>
    <w:rsid w:val="004A7F4F"/>
    <w:rsid w:val="004B28BF"/>
    <w:rsid w:val="004B4004"/>
    <w:rsid w:val="004B474D"/>
    <w:rsid w:val="004B6AD6"/>
    <w:rsid w:val="004B6D5A"/>
    <w:rsid w:val="004C15ED"/>
    <w:rsid w:val="004C21EC"/>
    <w:rsid w:val="004C34AB"/>
    <w:rsid w:val="004C48C5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500BBC"/>
    <w:rsid w:val="00500D17"/>
    <w:rsid w:val="0050304C"/>
    <w:rsid w:val="005036B9"/>
    <w:rsid w:val="005038DA"/>
    <w:rsid w:val="00503E7F"/>
    <w:rsid w:val="0051242F"/>
    <w:rsid w:val="0051272D"/>
    <w:rsid w:val="0051394D"/>
    <w:rsid w:val="005139C6"/>
    <w:rsid w:val="00517527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5953"/>
    <w:rsid w:val="00545BFB"/>
    <w:rsid w:val="00547768"/>
    <w:rsid w:val="005478AB"/>
    <w:rsid w:val="00551F58"/>
    <w:rsid w:val="005523E0"/>
    <w:rsid w:val="00552C63"/>
    <w:rsid w:val="0055481F"/>
    <w:rsid w:val="0055595B"/>
    <w:rsid w:val="00556247"/>
    <w:rsid w:val="005565B6"/>
    <w:rsid w:val="00557FE6"/>
    <w:rsid w:val="00564F98"/>
    <w:rsid w:val="00566335"/>
    <w:rsid w:val="00570DE6"/>
    <w:rsid w:val="0057259F"/>
    <w:rsid w:val="005766BE"/>
    <w:rsid w:val="00576C78"/>
    <w:rsid w:val="005779E9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97B"/>
    <w:rsid w:val="00592E47"/>
    <w:rsid w:val="0059686E"/>
    <w:rsid w:val="00596EAD"/>
    <w:rsid w:val="005A0DE7"/>
    <w:rsid w:val="005A0EA8"/>
    <w:rsid w:val="005A2E84"/>
    <w:rsid w:val="005B0ED9"/>
    <w:rsid w:val="005B322A"/>
    <w:rsid w:val="005B407B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3012"/>
    <w:rsid w:val="005E5E7C"/>
    <w:rsid w:val="005E5F28"/>
    <w:rsid w:val="005E6713"/>
    <w:rsid w:val="005E6A64"/>
    <w:rsid w:val="005F57DA"/>
    <w:rsid w:val="005F585B"/>
    <w:rsid w:val="005F75FA"/>
    <w:rsid w:val="00600BF2"/>
    <w:rsid w:val="0060270A"/>
    <w:rsid w:val="0060279A"/>
    <w:rsid w:val="00602808"/>
    <w:rsid w:val="006050F4"/>
    <w:rsid w:val="00605261"/>
    <w:rsid w:val="00607F1A"/>
    <w:rsid w:val="0061110D"/>
    <w:rsid w:val="006111FE"/>
    <w:rsid w:val="0061288F"/>
    <w:rsid w:val="00612D30"/>
    <w:rsid w:val="0061373E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50676"/>
    <w:rsid w:val="00652367"/>
    <w:rsid w:val="00653F5A"/>
    <w:rsid w:val="00655480"/>
    <w:rsid w:val="00656C69"/>
    <w:rsid w:val="0065724E"/>
    <w:rsid w:val="00657561"/>
    <w:rsid w:val="00660B58"/>
    <w:rsid w:val="006626C6"/>
    <w:rsid w:val="00664758"/>
    <w:rsid w:val="00666062"/>
    <w:rsid w:val="006701FF"/>
    <w:rsid w:val="00674777"/>
    <w:rsid w:val="00676136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7F96"/>
    <w:rsid w:val="006A0C63"/>
    <w:rsid w:val="006A111D"/>
    <w:rsid w:val="006A1887"/>
    <w:rsid w:val="006A2735"/>
    <w:rsid w:val="006A4FB4"/>
    <w:rsid w:val="006B029C"/>
    <w:rsid w:val="006B3171"/>
    <w:rsid w:val="006B436E"/>
    <w:rsid w:val="006B443F"/>
    <w:rsid w:val="006B5E84"/>
    <w:rsid w:val="006B6156"/>
    <w:rsid w:val="006C3206"/>
    <w:rsid w:val="006C3D67"/>
    <w:rsid w:val="006C59D8"/>
    <w:rsid w:val="006C6863"/>
    <w:rsid w:val="006C70C2"/>
    <w:rsid w:val="006D2623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585D"/>
    <w:rsid w:val="00726309"/>
    <w:rsid w:val="00727726"/>
    <w:rsid w:val="007301E6"/>
    <w:rsid w:val="00730886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57A5"/>
    <w:rsid w:val="007A0C0D"/>
    <w:rsid w:val="007A256C"/>
    <w:rsid w:val="007A2837"/>
    <w:rsid w:val="007A37A2"/>
    <w:rsid w:val="007A6D6C"/>
    <w:rsid w:val="007A74A7"/>
    <w:rsid w:val="007B1667"/>
    <w:rsid w:val="007B16BF"/>
    <w:rsid w:val="007B32A7"/>
    <w:rsid w:val="007B4254"/>
    <w:rsid w:val="007B7310"/>
    <w:rsid w:val="007C012E"/>
    <w:rsid w:val="007C151B"/>
    <w:rsid w:val="007C26ED"/>
    <w:rsid w:val="007C2E29"/>
    <w:rsid w:val="007C4A9D"/>
    <w:rsid w:val="007C7449"/>
    <w:rsid w:val="007D1D95"/>
    <w:rsid w:val="007E0399"/>
    <w:rsid w:val="007E06EF"/>
    <w:rsid w:val="007E13FE"/>
    <w:rsid w:val="007E420B"/>
    <w:rsid w:val="007E4B9D"/>
    <w:rsid w:val="007E527A"/>
    <w:rsid w:val="007F093B"/>
    <w:rsid w:val="007F22A3"/>
    <w:rsid w:val="007F3E1A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32BD"/>
    <w:rsid w:val="00833B34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537A"/>
    <w:rsid w:val="00876121"/>
    <w:rsid w:val="00876B9A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2192"/>
    <w:rsid w:val="008C2EAE"/>
    <w:rsid w:val="008C36FE"/>
    <w:rsid w:val="008C47CD"/>
    <w:rsid w:val="008C5758"/>
    <w:rsid w:val="008D0C12"/>
    <w:rsid w:val="008D5D60"/>
    <w:rsid w:val="008E3B34"/>
    <w:rsid w:val="008E3C43"/>
    <w:rsid w:val="008E445A"/>
    <w:rsid w:val="008E453F"/>
    <w:rsid w:val="008E5441"/>
    <w:rsid w:val="008E56E1"/>
    <w:rsid w:val="008E598F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2A06"/>
    <w:rsid w:val="009A2EA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13DF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416E"/>
    <w:rsid w:val="00A25ADD"/>
    <w:rsid w:val="00A2637A"/>
    <w:rsid w:val="00A305A1"/>
    <w:rsid w:val="00A34FE3"/>
    <w:rsid w:val="00A425DB"/>
    <w:rsid w:val="00A449BA"/>
    <w:rsid w:val="00A4723C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3073"/>
    <w:rsid w:val="00AB60D7"/>
    <w:rsid w:val="00AC5460"/>
    <w:rsid w:val="00AC5CC0"/>
    <w:rsid w:val="00AC66ED"/>
    <w:rsid w:val="00AD10B1"/>
    <w:rsid w:val="00AD1488"/>
    <w:rsid w:val="00AD18C0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E28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3430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97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FA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6A9"/>
    <w:rsid w:val="00C556D7"/>
    <w:rsid w:val="00C562AE"/>
    <w:rsid w:val="00C56A4E"/>
    <w:rsid w:val="00C57AA4"/>
    <w:rsid w:val="00C61229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C1E44"/>
    <w:rsid w:val="00CC35C7"/>
    <w:rsid w:val="00CC47CA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987"/>
    <w:rsid w:val="00CF462F"/>
    <w:rsid w:val="00CF717D"/>
    <w:rsid w:val="00D0069D"/>
    <w:rsid w:val="00D018CA"/>
    <w:rsid w:val="00D036F4"/>
    <w:rsid w:val="00D04401"/>
    <w:rsid w:val="00D05B59"/>
    <w:rsid w:val="00D067CC"/>
    <w:rsid w:val="00D07B57"/>
    <w:rsid w:val="00D11873"/>
    <w:rsid w:val="00D1380A"/>
    <w:rsid w:val="00D1552E"/>
    <w:rsid w:val="00D17BBC"/>
    <w:rsid w:val="00D20E43"/>
    <w:rsid w:val="00D239B2"/>
    <w:rsid w:val="00D23EFD"/>
    <w:rsid w:val="00D25867"/>
    <w:rsid w:val="00D26C38"/>
    <w:rsid w:val="00D2787F"/>
    <w:rsid w:val="00D3032E"/>
    <w:rsid w:val="00D318A0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DEC"/>
    <w:rsid w:val="00DA1E43"/>
    <w:rsid w:val="00DA2070"/>
    <w:rsid w:val="00DA209A"/>
    <w:rsid w:val="00DA3BA5"/>
    <w:rsid w:val="00DA3F53"/>
    <w:rsid w:val="00DA5901"/>
    <w:rsid w:val="00DA6AA8"/>
    <w:rsid w:val="00DA6FF6"/>
    <w:rsid w:val="00DA7697"/>
    <w:rsid w:val="00DB12D4"/>
    <w:rsid w:val="00DB3085"/>
    <w:rsid w:val="00DB4988"/>
    <w:rsid w:val="00DB7406"/>
    <w:rsid w:val="00DC0841"/>
    <w:rsid w:val="00DC2BCD"/>
    <w:rsid w:val="00DC37BE"/>
    <w:rsid w:val="00DC3D4D"/>
    <w:rsid w:val="00DC5701"/>
    <w:rsid w:val="00DD083B"/>
    <w:rsid w:val="00DD1578"/>
    <w:rsid w:val="00DD37D5"/>
    <w:rsid w:val="00DE0648"/>
    <w:rsid w:val="00DE15A0"/>
    <w:rsid w:val="00DE1948"/>
    <w:rsid w:val="00DE28B4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724E"/>
    <w:rsid w:val="00DF72FD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101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3185"/>
    <w:rsid w:val="00E53496"/>
    <w:rsid w:val="00E53539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BDC"/>
    <w:rsid w:val="00E8533A"/>
    <w:rsid w:val="00E8658A"/>
    <w:rsid w:val="00E90BD0"/>
    <w:rsid w:val="00E95CCA"/>
    <w:rsid w:val="00E9670C"/>
    <w:rsid w:val="00E970A2"/>
    <w:rsid w:val="00EA144D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4FB2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F1CC1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402BD"/>
    <w:rsid w:val="00F43C73"/>
    <w:rsid w:val="00F449ED"/>
    <w:rsid w:val="00F4510D"/>
    <w:rsid w:val="00F4582D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7B8A"/>
    <w:rsid w:val="00F80696"/>
    <w:rsid w:val="00F81669"/>
    <w:rsid w:val="00F841CA"/>
    <w:rsid w:val="00F84228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78"/>
    <w:rsid w:val="00FD6D67"/>
    <w:rsid w:val="00FD75B1"/>
    <w:rsid w:val="00FE22F3"/>
    <w:rsid w:val="00FE42AB"/>
    <w:rsid w:val="00FE601A"/>
    <w:rsid w:val="00FE62E4"/>
    <w:rsid w:val="00FE75D6"/>
    <w:rsid w:val="00FF0522"/>
    <w:rsid w:val="00FF2130"/>
    <w:rsid w:val="00FF2574"/>
    <w:rsid w:val="00FF2726"/>
    <w:rsid w:val="00FF3FE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;"/>
  <w15:docId w15:val="{27E082EE-6DBC-4988-A824-6B83A9D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B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4FB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D4FB2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D4FB2"/>
    <w:pPr>
      <w:jc w:val="center"/>
    </w:pPr>
    <w:rPr>
      <w:rFonts w:eastAsia="Times New Roman"/>
      <w:b/>
      <w:bCs/>
      <w:sz w:val="36"/>
      <w:lang w:val="lv-LV"/>
    </w:rPr>
  </w:style>
  <w:style w:type="character" w:customStyle="1" w:styleId="TitleChar">
    <w:name w:val="Title Char"/>
    <w:basedOn w:val="DefaultParagraphFont"/>
    <w:link w:val="Title"/>
    <w:rsid w:val="00ED4FB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AppData/Local/Microsoft/Windows/KODEKSS_NOV/Saistosie_20180413/01/grozijumi_2017_14_pielik_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1055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2018-09-14T07:46:00Z</dcterms:created>
  <dcterms:modified xsi:type="dcterms:W3CDTF">2018-09-20T06:35:00Z</dcterms:modified>
</cp:coreProperties>
</file>